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63076102"/>
        <w:docPartObj>
          <w:docPartGallery w:val="Cover Pages"/>
          <w:docPartUnique/>
        </w:docPartObj>
      </w:sdtPr>
      <w:sdtEndPr>
        <w:rPr>
          <w:noProof/>
        </w:rPr>
      </w:sdtEndPr>
      <w:sdtContent>
        <w:p w14:paraId="3A6D771B" w14:textId="77777777" w:rsidR="00862EB4" w:rsidRDefault="005F3784">
          <w:r>
            <w:rPr>
              <w:noProof/>
            </w:rPr>
            <w:drawing>
              <wp:anchor distT="0" distB="0" distL="114300" distR="114300" simplePos="0" relativeHeight="251658241" behindDoc="1" locked="0" layoutInCell="1" allowOverlap="1" wp14:anchorId="26681971" wp14:editId="340B6FA4">
                <wp:simplePos x="0" y="0"/>
                <wp:positionH relativeFrom="page">
                  <wp:posOffset>-260350</wp:posOffset>
                </wp:positionH>
                <wp:positionV relativeFrom="paragraph">
                  <wp:posOffset>-1266825</wp:posOffset>
                </wp:positionV>
                <wp:extent cx="7997436" cy="10280650"/>
                <wp:effectExtent l="0" t="0" r="381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98"/>
                        <a:stretch/>
                      </pic:blipFill>
                      <pic:spPr bwMode="auto">
                        <a:xfrm>
                          <a:off x="0" y="0"/>
                          <a:ext cx="7997436" cy="1028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07D9" w14:textId="77777777" w:rsidR="00F6130B" w:rsidRDefault="007B0AD1" w:rsidP="00862EB4">
          <w:pPr>
            <w:tabs>
              <w:tab w:val="left" w:pos="5812"/>
            </w:tabs>
            <w:rPr>
              <w:noProof/>
            </w:rPr>
          </w:pPr>
        </w:p>
      </w:sdtContent>
    </w:sdt>
    <w:p w14:paraId="685CDCC8" w14:textId="77777777" w:rsidR="00862EB4" w:rsidRDefault="00862EB4" w:rsidP="00862EB4">
      <w:pPr>
        <w:tabs>
          <w:tab w:val="left" w:pos="5812"/>
        </w:tabs>
        <w:rPr>
          <w:noProof/>
        </w:rPr>
      </w:pPr>
    </w:p>
    <w:p w14:paraId="4D8ED366" w14:textId="77777777" w:rsidR="00862EB4" w:rsidRDefault="00862EB4" w:rsidP="00862EB4">
      <w:pPr>
        <w:tabs>
          <w:tab w:val="left" w:pos="5812"/>
        </w:tabs>
        <w:rPr>
          <w:noProof/>
        </w:rPr>
      </w:pPr>
    </w:p>
    <w:p w14:paraId="7B50DBB9" w14:textId="77777777" w:rsidR="00862EB4" w:rsidRDefault="00862EB4" w:rsidP="00862EB4">
      <w:pPr>
        <w:tabs>
          <w:tab w:val="left" w:pos="5812"/>
        </w:tabs>
        <w:rPr>
          <w:noProof/>
        </w:rPr>
      </w:pPr>
    </w:p>
    <w:p w14:paraId="680A4915" w14:textId="77777777" w:rsidR="00862EB4" w:rsidRDefault="00862EB4" w:rsidP="00862EB4">
      <w:pPr>
        <w:tabs>
          <w:tab w:val="left" w:pos="5812"/>
        </w:tabs>
        <w:rPr>
          <w:noProof/>
        </w:rPr>
      </w:pPr>
    </w:p>
    <w:p w14:paraId="6DA294A6" w14:textId="77777777" w:rsidR="00862EB4" w:rsidRDefault="00862EB4" w:rsidP="00862EB4">
      <w:pPr>
        <w:tabs>
          <w:tab w:val="left" w:pos="5812"/>
        </w:tabs>
        <w:rPr>
          <w:noProof/>
        </w:rPr>
      </w:pPr>
    </w:p>
    <w:p w14:paraId="112DA556" w14:textId="77777777" w:rsidR="00862EB4" w:rsidRDefault="00862EB4" w:rsidP="00862EB4">
      <w:pPr>
        <w:tabs>
          <w:tab w:val="left" w:pos="5812"/>
        </w:tabs>
        <w:rPr>
          <w:noProof/>
        </w:rPr>
      </w:pPr>
    </w:p>
    <w:p w14:paraId="1F2C7FA1" w14:textId="77777777" w:rsidR="00862EB4" w:rsidRDefault="00862EB4" w:rsidP="00862EB4">
      <w:pPr>
        <w:tabs>
          <w:tab w:val="left" w:pos="5812"/>
        </w:tabs>
        <w:rPr>
          <w:noProof/>
        </w:rPr>
      </w:pPr>
    </w:p>
    <w:p w14:paraId="0928FD7D" w14:textId="77777777" w:rsidR="00862EB4" w:rsidRDefault="00862EB4" w:rsidP="00862EB4">
      <w:pPr>
        <w:tabs>
          <w:tab w:val="left" w:pos="5812"/>
        </w:tabs>
        <w:rPr>
          <w:noProof/>
        </w:rPr>
      </w:pPr>
    </w:p>
    <w:p w14:paraId="04914828" w14:textId="77777777" w:rsidR="00862EB4" w:rsidRDefault="00972B55" w:rsidP="00972B55">
      <w:pPr>
        <w:tabs>
          <w:tab w:val="left" w:pos="7490"/>
        </w:tabs>
        <w:rPr>
          <w:noProof/>
        </w:rPr>
      </w:pPr>
      <w:r>
        <w:rPr>
          <w:noProof/>
        </w:rPr>
        <w:tab/>
      </w:r>
    </w:p>
    <w:p w14:paraId="5489CC4B" w14:textId="77777777" w:rsidR="00862EB4" w:rsidRDefault="00862EB4" w:rsidP="00972B55">
      <w:pPr>
        <w:tabs>
          <w:tab w:val="left" w:pos="5812"/>
        </w:tabs>
        <w:jc w:val="right"/>
        <w:rPr>
          <w:noProof/>
        </w:rPr>
      </w:pPr>
    </w:p>
    <w:p w14:paraId="456F4811" w14:textId="449412EB" w:rsidR="00862EB4" w:rsidRDefault="00A97B98" w:rsidP="00862EB4">
      <w:pPr>
        <w:tabs>
          <w:tab w:val="left" w:pos="5812"/>
        </w:tabs>
        <w:rPr>
          <w:noProof/>
        </w:rPr>
      </w:pPr>
      <w:r>
        <w:rPr>
          <w:noProof/>
        </w:rPr>
        <mc:AlternateContent>
          <mc:Choice Requires="wps">
            <w:drawing>
              <wp:anchor distT="0" distB="0" distL="182880" distR="182880" simplePos="0" relativeHeight="251658240" behindDoc="0" locked="0" layoutInCell="1" allowOverlap="1" wp14:anchorId="0563793C" wp14:editId="6062A7F6">
                <wp:simplePos x="0" y="0"/>
                <wp:positionH relativeFrom="margin">
                  <wp:posOffset>620724</wp:posOffset>
                </wp:positionH>
                <wp:positionV relativeFrom="margin">
                  <wp:posOffset>3504088</wp:posOffset>
                </wp:positionV>
                <wp:extent cx="4868545" cy="3053284"/>
                <wp:effectExtent l="0" t="0" r="825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868545" cy="305328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134B1" w14:textId="2172783E" w:rsidR="00EB5CD3" w:rsidRDefault="007B0AD1"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showingPlcHdr/>
                                <w:dataBinding w:prefixMappings="xmlns:ns0='http://purl.org/dc/elements/1.1/' xmlns:ns1='http://schemas.openxmlformats.org/package/2006/metadata/core-properties' " w:xpath="/ns1:coreProperties[1]/ns0:title[1]" w:storeItemID="{6C3C8BC8-F283-45AE-878A-BAB7291924A1}"/>
                                <w:text/>
                              </w:sdtPr>
                              <w:sdtContent>
                                <w:r w:rsidR="00EB5CD3">
                                  <w:rPr>
                                    <w:rFonts w:ascii="Arial" w:hAnsi="Arial" w:cs="Arial"/>
                                    <w:sz w:val="52"/>
                                    <w:szCs w:val="52"/>
                                  </w:rPr>
                                  <w:t xml:space="preserve">     </w:t>
                                </w:r>
                              </w:sdtContent>
                            </w:sdt>
                          </w:p>
                          <w:p w14:paraId="49BE482C" w14:textId="79793094" w:rsidR="004B6DAA" w:rsidRDefault="00852C86" w:rsidP="00A97B98">
                            <w:pPr>
                              <w:pStyle w:val="Sinespaciad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 xml:space="preserve">eVALUACIÓN </w:t>
                            </w:r>
                            <w:r w:rsidR="004B6DAA">
                              <w:rPr>
                                <w:rFonts w:ascii="Arial" w:hAnsi="Arial" w:cs="Arial"/>
                                <w:caps/>
                                <w:color w:val="1F4E79" w:themeColor="accent5" w:themeShade="80"/>
                                <w:sz w:val="36"/>
                                <w:szCs w:val="28"/>
                              </w:rPr>
                              <w:t>PRESUPUES</w:t>
                            </w:r>
                            <w:r w:rsidR="00A97B98">
                              <w:rPr>
                                <w:rFonts w:ascii="Arial" w:hAnsi="Arial" w:cs="Arial"/>
                                <w:caps/>
                                <w:color w:val="1F4E79" w:themeColor="accent5" w:themeShade="80"/>
                                <w:sz w:val="36"/>
                                <w:szCs w:val="28"/>
                              </w:rPr>
                              <w:t>T</w:t>
                            </w:r>
                            <w:r w:rsidR="004B6DAA">
                              <w:rPr>
                                <w:rFonts w:ascii="Arial" w:hAnsi="Arial" w:cs="Arial"/>
                                <w:caps/>
                                <w:color w:val="1F4E79" w:themeColor="accent5" w:themeShade="80"/>
                                <w:sz w:val="36"/>
                                <w:szCs w:val="28"/>
                              </w:rPr>
                              <w:t xml:space="preserve">ARIA </w:t>
                            </w:r>
                          </w:p>
                          <w:p w14:paraId="24FF4172" w14:textId="1110369C" w:rsidR="00EB5CD3" w:rsidRDefault="004B6DAA" w:rsidP="00A97B98">
                            <w:pPr>
                              <w:pStyle w:val="Sinespaciad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i SEMESTRE 2022</w:t>
                            </w:r>
                          </w:p>
                          <w:p w14:paraId="360BB05A" w14:textId="77777777" w:rsidR="00A97B98" w:rsidRDefault="00A97B98" w:rsidP="00A97B98">
                            <w:pPr>
                              <w:pStyle w:val="Sinespaciado"/>
                              <w:jc w:val="center"/>
                              <w:rPr>
                                <w:rFonts w:ascii="Arial" w:hAnsi="Arial" w:cs="Arial"/>
                                <w:caps/>
                                <w:color w:val="1F4E79" w:themeColor="accent5" w:themeShade="80"/>
                                <w:sz w:val="36"/>
                                <w:szCs w:val="28"/>
                              </w:rPr>
                            </w:pPr>
                          </w:p>
                          <w:p w14:paraId="2F2F7088" w14:textId="54C011EE" w:rsidR="00EB5CD3" w:rsidRDefault="007405C2"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JULIO</w:t>
                            </w:r>
                            <w:r w:rsidR="00852C86">
                              <w:rPr>
                                <w:rFonts w:ascii="Arial" w:hAnsi="Arial" w:cs="Arial"/>
                                <w:caps/>
                                <w:color w:val="1F4E79" w:themeColor="accent5" w:themeShade="80"/>
                                <w:sz w:val="36"/>
                                <w:szCs w:val="28"/>
                              </w:rPr>
                              <w:t xml:space="preserve"> </w:t>
                            </w:r>
                            <w:r w:rsidR="00EB5CD3">
                              <w:rPr>
                                <w:rFonts w:ascii="Arial" w:hAnsi="Arial" w:cs="Arial"/>
                                <w:caps/>
                                <w:color w:val="1F4E79" w:themeColor="accent5" w:themeShade="80"/>
                                <w:sz w:val="36"/>
                                <w:szCs w:val="28"/>
                              </w:rPr>
                              <w:t>202</w:t>
                            </w:r>
                            <w:r w:rsidR="00E13A34">
                              <w:rPr>
                                <w:rFonts w:ascii="Arial" w:hAnsi="Arial" w:cs="Arial"/>
                                <w:caps/>
                                <w:color w:val="1F4E79" w:themeColor="accent5" w:themeShade="80"/>
                                <w:sz w:val="36"/>
                                <w:szCs w:val="28"/>
                              </w:rPr>
                              <w:t>2</w:t>
                            </w:r>
                          </w:p>
                          <w:p w14:paraId="00D7321D" w14:textId="5AAA3243" w:rsidR="00EB5CD3" w:rsidRDefault="00EB5CD3" w:rsidP="004149BA">
                            <w:pPr>
                              <w:pStyle w:val="Sinespaciado"/>
                              <w:spacing w:before="40" w:after="560" w:line="216" w:lineRule="auto"/>
                              <w:jc w:val="center"/>
                              <w:rPr>
                                <w:rFonts w:ascii="Arial" w:hAnsi="Arial" w:cs="Arial"/>
                                <w:caps/>
                                <w:color w:val="1F4E79" w:themeColor="accent5" w:themeShade="80"/>
                                <w:sz w:val="36"/>
                                <w:szCs w:val="28"/>
                              </w:rPr>
                            </w:pPr>
                          </w:p>
                          <w:p w14:paraId="4E57293B" w14:textId="77777777" w:rsidR="00EB5CD3" w:rsidRDefault="00EB5CD3" w:rsidP="004149BA">
                            <w:pPr>
                              <w:pStyle w:val="Sinespaciado"/>
                              <w:spacing w:before="40" w:after="560" w:line="216" w:lineRule="auto"/>
                              <w:jc w:val="center"/>
                              <w:rPr>
                                <w:rFonts w:ascii="Arial" w:hAnsi="Arial" w:cs="Arial"/>
                                <w:caps/>
                                <w:color w:val="1F4E79" w:themeColor="accent5" w:themeShade="80"/>
                                <w:sz w:val="36"/>
                                <w:szCs w:val="28"/>
                              </w:rPr>
                            </w:pPr>
                          </w:p>
                          <w:p w14:paraId="06FC2003" w14:textId="31806EDB" w:rsidR="00EB5CD3" w:rsidRDefault="00EB5CD3"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enero 2019</w:t>
                            </w:r>
                          </w:p>
                          <w:p w14:paraId="6067CE43" w14:textId="77777777" w:rsidR="00EB5CD3" w:rsidRPr="00FB7B21" w:rsidRDefault="00EB5CD3" w:rsidP="004149BA">
                            <w:pPr>
                              <w:pStyle w:val="Sinespaciado"/>
                              <w:spacing w:before="40" w:after="560" w:line="216" w:lineRule="auto"/>
                              <w:jc w:val="center"/>
                              <w:rPr>
                                <w:rFonts w:ascii="Arial" w:hAnsi="Arial" w:cs="Arial"/>
                                <w:caps/>
                                <w:color w:val="1F4E79" w:themeColor="accent5" w:themeShade="80"/>
                                <w:sz w:val="36"/>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63793C" id="_x0000_t202" coordsize="21600,21600" o:spt="202" path="m,l,21600r21600,l21600,xe">
                <v:stroke joinstyle="miter"/>
                <v:path gradientshapeok="t" o:connecttype="rect"/>
              </v:shapetype>
              <v:shape id="Cuadro de texto 131" o:spid="_x0000_s1026" type="#_x0000_t202" style="position:absolute;margin-left:48.9pt;margin-top:275.9pt;width:383.35pt;height:240.4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" fillcolor="white [3212]" stroked="f" strokeweight=".5pt">
                <v:textbox inset="0,0,0,0">
                  <w:txbxContent>
                    <w:p w14:paraId="2F7134B1" w14:textId="2172783E" w:rsidR="00EB5CD3" w:rsidRDefault="007B0AD1"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showingPlcHdr/>
                          <w:dataBinding w:prefixMappings="xmlns:ns0='http://purl.org/dc/elements/1.1/' xmlns:ns1='http://schemas.openxmlformats.org/package/2006/metadata/core-properties' " w:xpath="/ns1:coreProperties[1]/ns0:title[1]" w:storeItemID="{6C3C8BC8-F283-45AE-878A-BAB7291924A1}"/>
                          <w:text/>
                        </w:sdtPr>
                        <w:sdtContent>
                          <w:r w:rsidR="00EB5CD3">
                            <w:rPr>
                              <w:rFonts w:ascii="Arial" w:hAnsi="Arial" w:cs="Arial"/>
                              <w:sz w:val="52"/>
                              <w:szCs w:val="52"/>
                            </w:rPr>
                            <w:t xml:space="preserve">     </w:t>
                          </w:r>
                        </w:sdtContent>
                      </w:sdt>
                    </w:p>
                    <w:p w14:paraId="49BE482C" w14:textId="79793094" w:rsidR="004B6DAA" w:rsidRDefault="00852C86" w:rsidP="00A97B98">
                      <w:pPr>
                        <w:pStyle w:val="Sinespaciad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 xml:space="preserve">eVALUACIÓN </w:t>
                      </w:r>
                      <w:r w:rsidR="004B6DAA">
                        <w:rPr>
                          <w:rFonts w:ascii="Arial" w:hAnsi="Arial" w:cs="Arial"/>
                          <w:caps/>
                          <w:color w:val="1F4E79" w:themeColor="accent5" w:themeShade="80"/>
                          <w:sz w:val="36"/>
                          <w:szCs w:val="28"/>
                        </w:rPr>
                        <w:t>PRESUPUES</w:t>
                      </w:r>
                      <w:r w:rsidR="00A97B98">
                        <w:rPr>
                          <w:rFonts w:ascii="Arial" w:hAnsi="Arial" w:cs="Arial"/>
                          <w:caps/>
                          <w:color w:val="1F4E79" w:themeColor="accent5" w:themeShade="80"/>
                          <w:sz w:val="36"/>
                          <w:szCs w:val="28"/>
                        </w:rPr>
                        <w:t>T</w:t>
                      </w:r>
                      <w:r w:rsidR="004B6DAA">
                        <w:rPr>
                          <w:rFonts w:ascii="Arial" w:hAnsi="Arial" w:cs="Arial"/>
                          <w:caps/>
                          <w:color w:val="1F4E79" w:themeColor="accent5" w:themeShade="80"/>
                          <w:sz w:val="36"/>
                          <w:szCs w:val="28"/>
                        </w:rPr>
                        <w:t xml:space="preserve">ARIA </w:t>
                      </w:r>
                    </w:p>
                    <w:p w14:paraId="24FF4172" w14:textId="1110369C" w:rsidR="00EB5CD3" w:rsidRDefault="004B6DAA" w:rsidP="00A97B98">
                      <w:pPr>
                        <w:pStyle w:val="Sinespaciad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i SEMESTRE 2022</w:t>
                      </w:r>
                    </w:p>
                    <w:p w14:paraId="360BB05A" w14:textId="77777777" w:rsidR="00A97B98" w:rsidRDefault="00A97B98" w:rsidP="00A97B98">
                      <w:pPr>
                        <w:pStyle w:val="Sinespaciado"/>
                        <w:jc w:val="center"/>
                        <w:rPr>
                          <w:rFonts w:ascii="Arial" w:hAnsi="Arial" w:cs="Arial"/>
                          <w:caps/>
                          <w:color w:val="1F4E79" w:themeColor="accent5" w:themeShade="80"/>
                          <w:sz w:val="36"/>
                          <w:szCs w:val="28"/>
                        </w:rPr>
                      </w:pPr>
                    </w:p>
                    <w:p w14:paraId="2F2F7088" w14:textId="54C011EE" w:rsidR="00EB5CD3" w:rsidRDefault="007405C2"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JULIO</w:t>
                      </w:r>
                      <w:r w:rsidR="00852C86">
                        <w:rPr>
                          <w:rFonts w:ascii="Arial" w:hAnsi="Arial" w:cs="Arial"/>
                          <w:caps/>
                          <w:color w:val="1F4E79" w:themeColor="accent5" w:themeShade="80"/>
                          <w:sz w:val="36"/>
                          <w:szCs w:val="28"/>
                        </w:rPr>
                        <w:t xml:space="preserve"> </w:t>
                      </w:r>
                      <w:r w:rsidR="00EB5CD3">
                        <w:rPr>
                          <w:rFonts w:ascii="Arial" w:hAnsi="Arial" w:cs="Arial"/>
                          <w:caps/>
                          <w:color w:val="1F4E79" w:themeColor="accent5" w:themeShade="80"/>
                          <w:sz w:val="36"/>
                          <w:szCs w:val="28"/>
                        </w:rPr>
                        <w:t>202</w:t>
                      </w:r>
                      <w:r w:rsidR="00E13A34">
                        <w:rPr>
                          <w:rFonts w:ascii="Arial" w:hAnsi="Arial" w:cs="Arial"/>
                          <w:caps/>
                          <w:color w:val="1F4E79" w:themeColor="accent5" w:themeShade="80"/>
                          <w:sz w:val="36"/>
                          <w:szCs w:val="28"/>
                        </w:rPr>
                        <w:t>2</w:t>
                      </w:r>
                    </w:p>
                    <w:p w14:paraId="00D7321D" w14:textId="5AAA3243" w:rsidR="00EB5CD3" w:rsidRDefault="00EB5CD3" w:rsidP="004149BA">
                      <w:pPr>
                        <w:pStyle w:val="Sinespaciado"/>
                        <w:spacing w:before="40" w:after="560" w:line="216" w:lineRule="auto"/>
                        <w:jc w:val="center"/>
                        <w:rPr>
                          <w:rFonts w:ascii="Arial" w:hAnsi="Arial" w:cs="Arial"/>
                          <w:caps/>
                          <w:color w:val="1F4E79" w:themeColor="accent5" w:themeShade="80"/>
                          <w:sz w:val="36"/>
                          <w:szCs w:val="28"/>
                        </w:rPr>
                      </w:pPr>
                    </w:p>
                    <w:p w14:paraId="4E57293B" w14:textId="77777777" w:rsidR="00EB5CD3" w:rsidRDefault="00EB5CD3" w:rsidP="004149BA">
                      <w:pPr>
                        <w:pStyle w:val="Sinespaciado"/>
                        <w:spacing w:before="40" w:after="560" w:line="216" w:lineRule="auto"/>
                        <w:jc w:val="center"/>
                        <w:rPr>
                          <w:rFonts w:ascii="Arial" w:hAnsi="Arial" w:cs="Arial"/>
                          <w:caps/>
                          <w:color w:val="1F4E79" w:themeColor="accent5" w:themeShade="80"/>
                          <w:sz w:val="36"/>
                          <w:szCs w:val="28"/>
                        </w:rPr>
                      </w:pPr>
                    </w:p>
                    <w:p w14:paraId="06FC2003" w14:textId="31806EDB" w:rsidR="00EB5CD3" w:rsidRDefault="00EB5CD3"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enero 2019</w:t>
                      </w:r>
                    </w:p>
                    <w:p w14:paraId="6067CE43" w14:textId="77777777" w:rsidR="00EB5CD3" w:rsidRPr="00FB7B21" w:rsidRDefault="00EB5CD3" w:rsidP="004149BA">
                      <w:pPr>
                        <w:pStyle w:val="Sinespaciado"/>
                        <w:spacing w:before="40" w:after="560" w:line="216" w:lineRule="auto"/>
                        <w:jc w:val="center"/>
                        <w:rPr>
                          <w:rFonts w:ascii="Arial" w:hAnsi="Arial" w:cs="Arial"/>
                          <w:caps/>
                          <w:color w:val="1F4E79" w:themeColor="accent5" w:themeShade="80"/>
                          <w:sz w:val="36"/>
                          <w:szCs w:val="28"/>
                        </w:rPr>
                      </w:pPr>
                    </w:p>
                  </w:txbxContent>
                </v:textbox>
                <w10:wrap type="square" anchorx="margin" anchory="margin"/>
              </v:shape>
            </w:pict>
          </mc:Fallback>
        </mc:AlternateContent>
      </w:r>
    </w:p>
    <w:p w14:paraId="592C8074" w14:textId="66A1BD03" w:rsidR="00862EB4" w:rsidRDefault="00862EB4" w:rsidP="00862EB4">
      <w:pPr>
        <w:tabs>
          <w:tab w:val="left" w:pos="5812"/>
        </w:tabs>
        <w:rPr>
          <w:noProof/>
        </w:rPr>
      </w:pPr>
    </w:p>
    <w:p w14:paraId="1B48B889" w14:textId="0A9300D8" w:rsidR="00862EB4" w:rsidRDefault="00862EB4" w:rsidP="00862EB4">
      <w:pPr>
        <w:tabs>
          <w:tab w:val="left" w:pos="5812"/>
        </w:tabs>
        <w:rPr>
          <w:noProof/>
        </w:rPr>
      </w:pPr>
    </w:p>
    <w:p w14:paraId="4FDC23CE" w14:textId="77777777" w:rsidR="00862EB4" w:rsidRDefault="00862EB4" w:rsidP="00862EB4">
      <w:pPr>
        <w:tabs>
          <w:tab w:val="left" w:pos="5812"/>
        </w:tabs>
        <w:rPr>
          <w:noProof/>
        </w:rPr>
      </w:pPr>
    </w:p>
    <w:p w14:paraId="4B566CFA" w14:textId="77777777" w:rsidR="00862EB4" w:rsidRDefault="00862EB4" w:rsidP="00862EB4">
      <w:pPr>
        <w:tabs>
          <w:tab w:val="left" w:pos="5812"/>
        </w:tabs>
        <w:rPr>
          <w:noProof/>
        </w:rPr>
      </w:pPr>
    </w:p>
    <w:p w14:paraId="4D9F962D" w14:textId="77777777" w:rsidR="00862EB4" w:rsidRDefault="00862EB4" w:rsidP="00862EB4">
      <w:pPr>
        <w:tabs>
          <w:tab w:val="left" w:pos="5812"/>
        </w:tabs>
        <w:rPr>
          <w:noProof/>
        </w:rPr>
      </w:pPr>
    </w:p>
    <w:p w14:paraId="7E5110A3" w14:textId="77777777" w:rsidR="00862EB4" w:rsidRDefault="00862EB4" w:rsidP="00862EB4">
      <w:pPr>
        <w:tabs>
          <w:tab w:val="left" w:pos="5812"/>
        </w:tabs>
        <w:rPr>
          <w:noProof/>
        </w:rPr>
      </w:pPr>
    </w:p>
    <w:p w14:paraId="06F84AAF" w14:textId="77777777" w:rsidR="00862EB4" w:rsidRDefault="00862EB4" w:rsidP="00862EB4">
      <w:pPr>
        <w:tabs>
          <w:tab w:val="left" w:pos="5812"/>
        </w:tabs>
        <w:rPr>
          <w:noProof/>
        </w:rPr>
      </w:pPr>
    </w:p>
    <w:p w14:paraId="7E55CCA6" w14:textId="77777777" w:rsidR="00862EB4" w:rsidRDefault="00862EB4" w:rsidP="00862EB4">
      <w:pPr>
        <w:tabs>
          <w:tab w:val="left" w:pos="5812"/>
        </w:tabs>
        <w:rPr>
          <w:noProof/>
        </w:rPr>
      </w:pPr>
    </w:p>
    <w:p w14:paraId="3C98FB89" w14:textId="77777777" w:rsidR="00862EB4" w:rsidRDefault="00862EB4" w:rsidP="007E1329">
      <w:pPr>
        <w:tabs>
          <w:tab w:val="left" w:pos="5812"/>
        </w:tabs>
        <w:jc w:val="right"/>
        <w:rPr>
          <w:noProof/>
        </w:rPr>
      </w:pPr>
    </w:p>
    <w:p w14:paraId="53F67ABB" w14:textId="77777777" w:rsidR="00862EB4" w:rsidRDefault="00862EB4" w:rsidP="00862EB4">
      <w:pPr>
        <w:tabs>
          <w:tab w:val="left" w:pos="5812"/>
        </w:tabs>
        <w:rPr>
          <w:noProof/>
        </w:rPr>
      </w:pPr>
    </w:p>
    <w:p w14:paraId="31CF281C" w14:textId="77777777" w:rsidR="00862EB4" w:rsidRDefault="00862EB4" w:rsidP="00862EB4">
      <w:pPr>
        <w:tabs>
          <w:tab w:val="left" w:pos="5812"/>
        </w:tabs>
        <w:rPr>
          <w:noProof/>
        </w:rPr>
      </w:pPr>
    </w:p>
    <w:p w14:paraId="73427B48" w14:textId="77777777" w:rsidR="00862EB4" w:rsidRDefault="00862EB4" w:rsidP="00862EB4">
      <w:pPr>
        <w:tabs>
          <w:tab w:val="left" w:pos="5812"/>
        </w:tabs>
        <w:rPr>
          <w:noProof/>
        </w:rPr>
      </w:pPr>
    </w:p>
    <w:p w14:paraId="58807370" w14:textId="77777777" w:rsidR="00862EB4" w:rsidRDefault="00862EB4" w:rsidP="00862EB4">
      <w:pPr>
        <w:tabs>
          <w:tab w:val="left" w:pos="5812"/>
        </w:tabs>
        <w:rPr>
          <w:noProof/>
        </w:rPr>
      </w:pPr>
    </w:p>
    <w:p w14:paraId="52D97A4F" w14:textId="77777777" w:rsidR="00862EB4" w:rsidRDefault="00862EB4" w:rsidP="00862EB4">
      <w:pPr>
        <w:tabs>
          <w:tab w:val="left" w:pos="5812"/>
        </w:tabs>
        <w:rPr>
          <w:noProof/>
        </w:rPr>
      </w:pPr>
    </w:p>
    <w:p w14:paraId="41C6BA61" w14:textId="77777777" w:rsidR="00BB71E1" w:rsidRPr="00E26729" w:rsidRDefault="00BB71E1" w:rsidP="00452553">
      <w:pPr>
        <w:keepNext/>
        <w:keepLines/>
        <w:spacing w:before="240" w:after="0" w:line="480" w:lineRule="auto"/>
        <w:rPr>
          <w:rFonts w:ascii="Arial" w:eastAsia="Times New Roman" w:hAnsi="Arial" w:cs="Arial"/>
          <w:b/>
          <w:sz w:val="24"/>
          <w:szCs w:val="24"/>
          <w:lang w:val="es-ES" w:eastAsia="es-CR"/>
        </w:rPr>
        <w:sectPr w:rsidR="00BB71E1" w:rsidRPr="00E26729" w:rsidSect="007E1329">
          <w:headerReference w:type="even" r:id="rId12"/>
          <w:footerReference w:type="default" r:id="rId13"/>
          <w:footerReference w:type="first" r:id="rId14"/>
          <w:pgSz w:w="12240" w:h="15840"/>
          <w:pgMar w:top="1440" w:right="1440" w:bottom="1440" w:left="1440" w:header="709" w:footer="709" w:gutter="0"/>
          <w:pgNumType w:start="1"/>
          <w:cols w:space="708"/>
          <w:titlePg/>
          <w:docGrid w:linePitch="360"/>
        </w:sectPr>
      </w:pPr>
    </w:p>
    <w:p w14:paraId="73E1E859" w14:textId="77777777" w:rsidR="00E64077" w:rsidRDefault="00E64077"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35E86CB2" w14:textId="3DBC1798"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bookmarkStart w:id="0" w:name="_Hlk94283610"/>
      <w:r w:rsidRPr="00891B5B">
        <w:rPr>
          <w:rFonts w:ascii="Arial" w:eastAsia="SimSun" w:hAnsi="Arial" w:cs="Arial"/>
          <w:b/>
          <w:bCs/>
          <w:kern w:val="3"/>
          <w:sz w:val="24"/>
          <w:szCs w:val="24"/>
          <w:lang w:val="es-ES" w:eastAsia="hi-IN" w:bidi="hi-IN"/>
        </w:rPr>
        <w:t>INDICE</w:t>
      </w:r>
    </w:p>
    <w:p w14:paraId="5FF5CFAE" w14:textId="0BB5190E" w:rsidR="003D2B37" w:rsidRDefault="00452553" w:rsidP="00AD0835">
      <w:pPr>
        <w:widowControl w:val="0"/>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
          <w:bCs/>
          <w:kern w:val="3"/>
          <w:sz w:val="24"/>
          <w:szCs w:val="24"/>
          <w:lang w:val="es-ES" w:eastAsia="hi-IN" w:bidi="hi-IN"/>
        </w:rPr>
        <w:t>INTRODUCCIÓN</w:t>
      </w:r>
    </w:p>
    <w:p w14:paraId="4B948ECA" w14:textId="75D91F22" w:rsidR="00A82CBC" w:rsidRDefault="00A82CBC"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Evaluación Presupuestaria 202</w:t>
      </w:r>
      <w:r w:rsidR="000444B9">
        <w:rPr>
          <w:rFonts w:ascii="Arial" w:eastAsia="SimSun" w:hAnsi="Arial" w:cs="Arial"/>
          <w:bCs/>
          <w:kern w:val="3"/>
          <w:sz w:val="24"/>
          <w:szCs w:val="24"/>
          <w:lang w:val="es-ES" w:eastAsia="hi-IN" w:bidi="hi-IN"/>
        </w:rPr>
        <w:t>2</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t>04</w:t>
      </w:r>
    </w:p>
    <w:p w14:paraId="59CCDB1B" w14:textId="77777777" w:rsidR="00A82CBC" w:rsidRDefault="00A82CBC"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4EB1939F" w14:textId="77777777" w:rsidR="009027F4" w:rsidRPr="00B63344" w:rsidRDefault="009027F4" w:rsidP="009027F4">
      <w:pPr>
        <w:jc w:val="both"/>
        <w:rPr>
          <w:rFonts w:ascii="Arial" w:hAnsi="Arial" w:cs="Arial"/>
          <w:b/>
          <w:bCs/>
          <w:sz w:val="24"/>
          <w:szCs w:val="24"/>
        </w:rPr>
      </w:pPr>
      <w:r w:rsidRPr="00B63344">
        <w:rPr>
          <w:rFonts w:ascii="Arial" w:hAnsi="Arial" w:cs="Arial"/>
          <w:b/>
          <w:bCs/>
          <w:sz w:val="24"/>
          <w:szCs w:val="24"/>
        </w:rPr>
        <w:t>Avance en el cumplimiento de los objetivos y metas de los programas</w:t>
      </w:r>
    </w:p>
    <w:p w14:paraId="2D60AC7C" w14:textId="7EDD8331" w:rsidR="009027F4" w:rsidRDefault="009027F4" w:rsidP="00B63344">
      <w:pPr>
        <w:jc w:val="both"/>
        <w:rPr>
          <w:rFonts w:ascii="Arial" w:eastAsia="SimSun" w:hAnsi="Arial" w:cs="Arial"/>
          <w:bCs/>
          <w:kern w:val="3"/>
          <w:sz w:val="24"/>
          <w:szCs w:val="24"/>
          <w:lang w:val="es-ES" w:eastAsia="hi-IN" w:bidi="hi-IN"/>
        </w:rPr>
      </w:pPr>
      <w:r w:rsidRPr="00B63344">
        <w:rPr>
          <w:rFonts w:ascii="Arial" w:hAnsi="Arial" w:cs="Arial"/>
          <w:b/>
          <w:bCs/>
          <w:sz w:val="24"/>
          <w:szCs w:val="24"/>
        </w:rPr>
        <w:t>presupuestarios en función de los indicadores establecidos</w:t>
      </w:r>
      <w:r w:rsidR="00891B5B">
        <w:rPr>
          <w:rFonts w:ascii="Arial" w:eastAsia="SimSun" w:hAnsi="Arial" w:cs="Arial"/>
          <w:bCs/>
          <w:kern w:val="3"/>
          <w:sz w:val="24"/>
          <w:szCs w:val="24"/>
          <w:lang w:val="es-ES" w:eastAsia="hi-IN" w:bidi="hi-IN"/>
        </w:rPr>
        <w:tab/>
      </w:r>
      <w:r w:rsidR="00891B5B">
        <w:rPr>
          <w:rFonts w:ascii="Arial" w:eastAsia="SimSun" w:hAnsi="Arial" w:cs="Arial"/>
          <w:bCs/>
          <w:kern w:val="3"/>
          <w:sz w:val="24"/>
          <w:szCs w:val="24"/>
          <w:lang w:val="es-ES" w:eastAsia="hi-IN" w:bidi="hi-IN"/>
        </w:rPr>
        <w:tab/>
      </w:r>
      <w:r w:rsidR="00891B5B">
        <w:rPr>
          <w:rFonts w:ascii="Arial" w:eastAsia="SimSun" w:hAnsi="Arial" w:cs="Arial"/>
          <w:bCs/>
          <w:kern w:val="3"/>
          <w:sz w:val="24"/>
          <w:szCs w:val="24"/>
          <w:lang w:val="es-ES" w:eastAsia="hi-IN" w:bidi="hi-IN"/>
        </w:rPr>
        <w:tab/>
      </w:r>
      <w:r w:rsidR="00891B5B" w:rsidRPr="00B63344">
        <w:rPr>
          <w:rFonts w:ascii="Arial" w:eastAsia="SimSun" w:hAnsi="Arial" w:cs="Arial"/>
          <w:b/>
          <w:kern w:val="3"/>
          <w:sz w:val="24"/>
          <w:szCs w:val="24"/>
          <w:lang w:val="es-ES" w:eastAsia="hi-IN" w:bidi="hi-IN"/>
        </w:rPr>
        <w:t>0</w:t>
      </w:r>
      <w:r w:rsidRPr="00B63344">
        <w:rPr>
          <w:rFonts w:ascii="Arial" w:eastAsia="SimSun" w:hAnsi="Arial" w:cs="Arial"/>
          <w:b/>
          <w:kern w:val="3"/>
          <w:sz w:val="24"/>
          <w:szCs w:val="24"/>
          <w:lang w:val="es-ES" w:eastAsia="hi-IN" w:bidi="hi-IN"/>
        </w:rPr>
        <w:t>4</w:t>
      </w:r>
    </w:p>
    <w:p w14:paraId="2DB993FB" w14:textId="58304B53" w:rsidR="003D2B37" w:rsidRDefault="003D2B37"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01</w:t>
      </w:r>
      <w:r w:rsidR="003F336D">
        <w:rPr>
          <w:rFonts w:ascii="Arial" w:eastAsia="SimSun" w:hAnsi="Arial" w:cs="Arial"/>
          <w:bCs/>
          <w:kern w:val="3"/>
          <w:sz w:val="24"/>
          <w:szCs w:val="24"/>
          <w:lang w:val="es-ES" w:eastAsia="hi-IN" w:bidi="hi-IN"/>
        </w:rPr>
        <w:t xml:space="preserve">: </w:t>
      </w:r>
      <w:r>
        <w:rPr>
          <w:rFonts w:ascii="Arial" w:eastAsia="SimSun" w:hAnsi="Arial" w:cs="Arial"/>
          <w:bCs/>
          <w:kern w:val="3"/>
          <w:sz w:val="24"/>
          <w:szCs w:val="24"/>
          <w:lang w:val="es-ES" w:eastAsia="hi-IN" w:bidi="hi-IN"/>
        </w:rPr>
        <w:t>Administración Superior y Apoyo Institucional</w:t>
      </w:r>
      <w:r>
        <w:rPr>
          <w:rFonts w:ascii="Arial" w:eastAsia="SimSun" w:hAnsi="Arial" w:cs="Arial"/>
          <w:bCs/>
          <w:kern w:val="3"/>
          <w:sz w:val="24"/>
          <w:szCs w:val="24"/>
          <w:lang w:val="es-ES" w:eastAsia="hi-IN" w:bidi="hi-IN"/>
        </w:rPr>
        <w:tab/>
      </w:r>
      <w:r w:rsidR="00AD0835">
        <w:rPr>
          <w:rFonts w:ascii="Arial" w:eastAsia="SimSun" w:hAnsi="Arial" w:cs="Arial"/>
          <w:bCs/>
          <w:kern w:val="3"/>
          <w:sz w:val="24"/>
          <w:szCs w:val="24"/>
          <w:lang w:val="es-ES" w:eastAsia="hi-IN" w:bidi="hi-IN"/>
        </w:rPr>
        <w:tab/>
      </w:r>
      <w:r w:rsidR="00AD0835">
        <w:rPr>
          <w:rFonts w:ascii="Arial" w:eastAsia="SimSun" w:hAnsi="Arial" w:cs="Arial"/>
          <w:bCs/>
          <w:kern w:val="3"/>
          <w:sz w:val="24"/>
          <w:szCs w:val="24"/>
          <w:lang w:val="es-ES" w:eastAsia="hi-IN" w:bidi="hi-IN"/>
        </w:rPr>
        <w:tab/>
      </w:r>
      <w:r w:rsidR="00190CDC">
        <w:rPr>
          <w:rFonts w:ascii="Arial" w:eastAsia="SimSun" w:hAnsi="Arial" w:cs="Arial"/>
          <w:bCs/>
          <w:kern w:val="3"/>
          <w:sz w:val="24"/>
          <w:szCs w:val="24"/>
          <w:lang w:val="es-ES" w:eastAsia="hi-IN" w:bidi="hi-IN"/>
        </w:rPr>
        <w:t xml:space="preserve"> </w:t>
      </w:r>
      <w:r w:rsidR="004F3988">
        <w:rPr>
          <w:rFonts w:ascii="Arial" w:eastAsia="SimSun" w:hAnsi="Arial" w:cs="Arial"/>
          <w:bCs/>
          <w:kern w:val="3"/>
          <w:sz w:val="24"/>
          <w:szCs w:val="24"/>
          <w:lang w:val="es-ES" w:eastAsia="hi-IN" w:bidi="hi-IN"/>
        </w:rPr>
        <w:tab/>
      </w:r>
      <w:r w:rsidR="003F336D">
        <w:rPr>
          <w:rFonts w:ascii="Arial" w:eastAsia="SimSun" w:hAnsi="Arial" w:cs="Arial"/>
          <w:bCs/>
          <w:kern w:val="3"/>
          <w:sz w:val="24"/>
          <w:szCs w:val="24"/>
          <w:lang w:val="es-ES" w:eastAsia="hi-IN" w:bidi="hi-IN"/>
        </w:rPr>
        <w:t>0</w:t>
      </w:r>
      <w:r w:rsidR="009F2BAA">
        <w:rPr>
          <w:rFonts w:ascii="Arial" w:eastAsia="SimSun" w:hAnsi="Arial" w:cs="Arial"/>
          <w:bCs/>
          <w:kern w:val="3"/>
          <w:sz w:val="24"/>
          <w:szCs w:val="24"/>
          <w:lang w:val="es-ES" w:eastAsia="hi-IN" w:bidi="hi-IN"/>
        </w:rPr>
        <w:t>6</w:t>
      </w:r>
    </w:p>
    <w:p w14:paraId="32954CA2" w14:textId="77777777" w:rsidR="00090FFF" w:rsidRDefault="00090FFF"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6F6BBB8B" w14:textId="241D91F2" w:rsidR="003D2B37" w:rsidRDefault="003D2B37"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02</w:t>
      </w:r>
      <w:r w:rsidR="004F3988">
        <w:rPr>
          <w:rFonts w:ascii="Arial" w:eastAsia="SimSun" w:hAnsi="Arial" w:cs="Arial"/>
          <w:bCs/>
          <w:kern w:val="3"/>
          <w:sz w:val="24"/>
          <w:szCs w:val="24"/>
          <w:lang w:val="es-ES" w:eastAsia="hi-IN" w:bidi="hi-IN"/>
        </w:rPr>
        <w:t>:</w:t>
      </w:r>
      <w:r>
        <w:rPr>
          <w:rFonts w:ascii="Arial" w:eastAsia="SimSun" w:hAnsi="Arial" w:cs="Arial"/>
          <w:bCs/>
          <w:kern w:val="3"/>
          <w:sz w:val="24"/>
          <w:szCs w:val="24"/>
          <w:lang w:val="es-ES" w:eastAsia="hi-IN" w:bidi="hi-IN"/>
        </w:rPr>
        <w:t xml:space="preserve"> Operación, Mantenimiento y Comercialización de Acueducto   </w:t>
      </w:r>
      <w:r>
        <w:rPr>
          <w:rFonts w:ascii="Arial" w:eastAsia="SimSun" w:hAnsi="Arial" w:cs="Arial"/>
          <w:bCs/>
          <w:kern w:val="3"/>
          <w:sz w:val="24"/>
          <w:szCs w:val="24"/>
          <w:lang w:val="es-ES" w:eastAsia="hi-IN" w:bidi="hi-IN"/>
        </w:rPr>
        <w:tab/>
      </w:r>
      <w:r w:rsidR="003F336D">
        <w:rPr>
          <w:rFonts w:ascii="Arial" w:eastAsia="SimSun" w:hAnsi="Arial" w:cs="Arial"/>
          <w:bCs/>
          <w:kern w:val="3"/>
          <w:sz w:val="24"/>
          <w:szCs w:val="24"/>
          <w:lang w:val="es-ES" w:eastAsia="hi-IN" w:bidi="hi-IN"/>
        </w:rPr>
        <w:t>1</w:t>
      </w:r>
      <w:r w:rsidR="006171A0">
        <w:rPr>
          <w:rFonts w:ascii="Arial" w:eastAsia="SimSun" w:hAnsi="Arial" w:cs="Arial"/>
          <w:bCs/>
          <w:kern w:val="3"/>
          <w:sz w:val="24"/>
          <w:szCs w:val="24"/>
          <w:lang w:val="es-ES" w:eastAsia="hi-IN" w:bidi="hi-IN"/>
        </w:rPr>
        <w:t>5</w:t>
      </w:r>
    </w:p>
    <w:p w14:paraId="1B320C95" w14:textId="77777777" w:rsidR="00090FFF" w:rsidRDefault="00090FFF"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68723D33" w14:textId="2109A886" w:rsidR="003D2B37" w:rsidRDefault="003D2B37"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03</w:t>
      </w:r>
      <w:r w:rsidR="004F3988">
        <w:rPr>
          <w:rFonts w:ascii="Arial" w:eastAsia="SimSun" w:hAnsi="Arial" w:cs="Arial"/>
          <w:bCs/>
          <w:kern w:val="3"/>
          <w:sz w:val="24"/>
          <w:szCs w:val="24"/>
          <w:lang w:val="es-ES" w:eastAsia="hi-IN" w:bidi="hi-IN"/>
        </w:rPr>
        <w:t>:</w:t>
      </w:r>
      <w:r>
        <w:rPr>
          <w:rFonts w:ascii="Arial" w:eastAsia="SimSun" w:hAnsi="Arial" w:cs="Arial"/>
          <w:bCs/>
          <w:kern w:val="3"/>
          <w:sz w:val="24"/>
          <w:szCs w:val="24"/>
          <w:lang w:val="es-ES" w:eastAsia="hi-IN" w:bidi="hi-IN"/>
        </w:rPr>
        <w:t xml:space="preserve"> Inversiones</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sidR="00AD0835">
        <w:rPr>
          <w:rFonts w:ascii="Arial" w:eastAsia="SimSun" w:hAnsi="Arial" w:cs="Arial"/>
          <w:bCs/>
          <w:kern w:val="3"/>
          <w:sz w:val="24"/>
          <w:szCs w:val="24"/>
          <w:lang w:val="es-ES" w:eastAsia="hi-IN" w:bidi="hi-IN"/>
        </w:rPr>
        <w:tab/>
      </w:r>
      <w:r w:rsidR="00AD0835">
        <w:rPr>
          <w:rFonts w:ascii="Arial" w:eastAsia="SimSun" w:hAnsi="Arial" w:cs="Arial"/>
          <w:bCs/>
          <w:kern w:val="3"/>
          <w:sz w:val="24"/>
          <w:szCs w:val="24"/>
          <w:lang w:val="es-ES" w:eastAsia="hi-IN" w:bidi="hi-IN"/>
        </w:rPr>
        <w:tab/>
      </w:r>
      <w:r w:rsidR="009F6A09">
        <w:rPr>
          <w:rFonts w:ascii="Arial" w:eastAsia="SimSun" w:hAnsi="Arial" w:cs="Arial"/>
          <w:bCs/>
          <w:kern w:val="3"/>
          <w:sz w:val="24"/>
          <w:szCs w:val="24"/>
          <w:lang w:val="es-ES" w:eastAsia="hi-IN" w:bidi="hi-IN"/>
        </w:rPr>
        <w:t>2</w:t>
      </w:r>
      <w:r w:rsidR="006171A0">
        <w:rPr>
          <w:rFonts w:ascii="Arial" w:eastAsia="SimSun" w:hAnsi="Arial" w:cs="Arial"/>
          <w:bCs/>
          <w:kern w:val="3"/>
          <w:sz w:val="24"/>
          <w:szCs w:val="24"/>
          <w:lang w:val="es-ES" w:eastAsia="hi-IN" w:bidi="hi-IN"/>
        </w:rPr>
        <w:t>3</w:t>
      </w:r>
    </w:p>
    <w:p w14:paraId="6F30D363" w14:textId="77777777" w:rsidR="00090FFF" w:rsidRDefault="00090FFF"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32F2F5E4" w14:textId="21BB1227" w:rsidR="003D2B37" w:rsidRDefault="003D2B37"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04</w:t>
      </w:r>
      <w:r w:rsidR="004F3988">
        <w:rPr>
          <w:rFonts w:ascii="Arial" w:eastAsia="SimSun" w:hAnsi="Arial" w:cs="Arial"/>
          <w:bCs/>
          <w:kern w:val="3"/>
          <w:sz w:val="24"/>
          <w:szCs w:val="24"/>
          <w:lang w:val="es-ES" w:eastAsia="hi-IN" w:bidi="hi-IN"/>
        </w:rPr>
        <w:t>:</w:t>
      </w:r>
      <w:r>
        <w:rPr>
          <w:rFonts w:ascii="Arial" w:eastAsia="SimSun" w:hAnsi="Arial" w:cs="Arial"/>
          <w:bCs/>
          <w:kern w:val="3"/>
          <w:sz w:val="24"/>
          <w:szCs w:val="24"/>
          <w:lang w:val="es-ES" w:eastAsia="hi-IN" w:bidi="hi-IN"/>
        </w:rPr>
        <w:t xml:space="preserve"> Operación, Mantenimiento y Comercialización de Alcantarillado</w:t>
      </w:r>
      <w:r>
        <w:rPr>
          <w:rFonts w:ascii="Arial" w:eastAsia="SimSun" w:hAnsi="Arial" w:cs="Arial"/>
          <w:bCs/>
          <w:kern w:val="3"/>
          <w:sz w:val="24"/>
          <w:szCs w:val="24"/>
          <w:lang w:val="es-ES" w:eastAsia="hi-IN" w:bidi="hi-IN"/>
        </w:rPr>
        <w:tab/>
      </w:r>
      <w:r w:rsidR="006171A0">
        <w:rPr>
          <w:rFonts w:ascii="Arial" w:eastAsia="SimSun" w:hAnsi="Arial" w:cs="Arial"/>
          <w:bCs/>
          <w:kern w:val="3"/>
          <w:sz w:val="24"/>
          <w:szCs w:val="24"/>
          <w:lang w:val="es-ES" w:eastAsia="hi-IN" w:bidi="hi-IN"/>
        </w:rPr>
        <w:t>31</w:t>
      </w:r>
    </w:p>
    <w:p w14:paraId="58F19052" w14:textId="77777777" w:rsidR="00090FFF" w:rsidRDefault="00090FFF"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63970D20" w14:textId="00A1333F" w:rsidR="00E33EEC" w:rsidRDefault="003D2B37"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05</w:t>
      </w:r>
      <w:r w:rsidR="004F3988">
        <w:rPr>
          <w:rFonts w:ascii="Arial" w:eastAsia="SimSun" w:hAnsi="Arial" w:cs="Arial"/>
          <w:bCs/>
          <w:kern w:val="3"/>
          <w:sz w:val="24"/>
          <w:szCs w:val="24"/>
          <w:lang w:val="es-ES" w:eastAsia="hi-IN" w:bidi="hi-IN"/>
        </w:rPr>
        <w:t>:</w:t>
      </w:r>
      <w:r>
        <w:rPr>
          <w:rFonts w:ascii="Arial" w:eastAsia="SimSun" w:hAnsi="Arial" w:cs="Arial"/>
          <w:bCs/>
          <w:kern w:val="3"/>
          <w:sz w:val="24"/>
          <w:szCs w:val="24"/>
          <w:lang w:val="es-ES" w:eastAsia="hi-IN" w:bidi="hi-IN"/>
        </w:rPr>
        <w:t xml:space="preserve"> </w:t>
      </w:r>
      <w:r w:rsidR="006171A0">
        <w:rPr>
          <w:rFonts w:ascii="Arial" w:eastAsia="SimSun" w:hAnsi="Arial" w:cs="Arial"/>
          <w:bCs/>
          <w:kern w:val="3"/>
          <w:sz w:val="24"/>
          <w:szCs w:val="24"/>
          <w:lang w:val="es-ES" w:eastAsia="hi-IN" w:bidi="hi-IN"/>
        </w:rPr>
        <w:t>Hidrantes</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sidR="00AD0835">
        <w:rPr>
          <w:rFonts w:ascii="Arial" w:eastAsia="SimSun" w:hAnsi="Arial" w:cs="Arial"/>
          <w:bCs/>
          <w:kern w:val="3"/>
          <w:sz w:val="24"/>
          <w:szCs w:val="24"/>
          <w:lang w:val="es-ES" w:eastAsia="hi-IN" w:bidi="hi-IN"/>
        </w:rPr>
        <w:tab/>
      </w:r>
      <w:r w:rsidR="00AD0835">
        <w:rPr>
          <w:rFonts w:ascii="Arial" w:eastAsia="SimSun" w:hAnsi="Arial" w:cs="Arial"/>
          <w:bCs/>
          <w:kern w:val="3"/>
          <w:sz w:val="24"/>
          <w:szCs w:val="24"/>
          <w:lang w:val="es-ES" w:eastAsia="hi-IN" w:bidi="hi-IN"/>
        </w:rPr>
        <w:tab/>
      </w:r>
      <w:r w:rsidR="003F336D">
        <w:rPr>
          <w:rFonts w:ascii="Arial" w:eastAsia="SimSun" w:hAnsi="Arial" w:cs="Arial"/>
          <w:bCs/>
          <w:kern w:val="3"/>
          <w:sz w:val="24"/>
          <w:szCs w:val="24"/>
          <w:lang w:val="es-ES" w:eastAsia="hi-IN" w:bidi="hi-IN"/>
        </w:rPr>
        <w:t>3</w:t>
      </w:r>
      <w:r w:rsidR="006171A0">
        <w:rPr>
          <w:rFonts w:ascii="Arial" w:eastAsia="SimSun" w:hAnsi="Arial" w:cs="Arial"/>
          <w:bCs/>
          <w:kern w:val="3"/>
          <w:sz w:val="24"/>
          <w:szCs w:val="24"/>
          <w:lang w:val="es-ES" w:eastAsia="hi-IN" w:bidi="hi-IN"/>
        </w:rPr>
        <w:t>6</w:t>
      </w:r>
    </w:p>
    <w:p w14:paraId="7FE28617" w14:textId="303F1BC3" w:rsidR="009027F4" w:rsidRDefault="009027F4"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5CF0A266" w14:textId="7AF89049" w:rsidR="00956B89" w:rsidRDefault="002B60E6" w:rsidP="00AD0835">
      <w:pPr>
        <w:widowControl w:val="0"/>
        <w:suppressAutoHyphens/>
        <w:autoSpaceDN w:val="0"/>
        <w:spacing w:after="0" w:line="240" w:lineRule="auto"/>
        <w:jc w:val="both"/>
        <w:textAlignment w:val="baseline"/>
        <w:rPr>
          <w:rFonts w:ascii="Arial" w:eastAsia="SimSun" w:hAnsi="Arial" w:cs="Arial"/>
          <w:b/>
          <w:kern w:val="3"/>
          <w:sz w:val="24"/>
          <w:szCs w:val="24"/>
          <w:lang w:val="es-ES" w:eastAsia="hi-IN" w:bidi="hi-IN"/>
        </w:rPr>
      </w:pPr>
      <w:r w:rsidRPr="001867D6">
        <w:rPr>
          <w:rFonts w:ascii="Arial" w:hAnsi="Arial" w:cs="Arial"/>
          <w:b/>
          <w:bCs/>
          <w:sz w:val="24"/>
          <w:szCs w:val="24"/>
        </w:rPr>
        <w:t xml:space="preserve">Detalle de las desviaciones </w:t>
      </w:r>
      <w:r>
        <w:rPr>
          <w:rFonts w:ascii="Arial" w:hAnsi="Arial" w:cs="Arial"/>
          <w:b/>
          <w:bCs/>
          <w:sz w:val="24"/>
          <w:szCs w:val="24"/>
        </w:rPr>
        <w:t>y medidas correctivas</w:t>
      </w:r>
      <w:r w:rsidR="00B63344">
        <w:rPr>
          <w:rFonts w:ascii="Arial" w:hAnsi="Arial" w:cs="Arial"/>
          <w:b/>
          <w:bCs/>
          <w:sz w:val="24"/>
          <w:szCs w:val="24"/>
        </w:rPr>
        <w:tab/>
      </w:r>
      <w:r w:rsidR="00B63344">
        <w:rPr>
          <w:rFonts w:ascii="Arial" w:hAnsi="Arial" w:cs="Arial"/>
          <w:b/>
          <w:bCs/>
          <w:sz w:val="24"/>
          <w:szCs w:val="24"/>
        </w:rPr>
        <w:tab/>
      </w:r>
      <w:r w:rsidR="00B63344">
        <w:rPr>
          <w:rFonts w:ascii="Arial" w:hAnsi="Arial" w:cs="Arial"/>
          <w:b/>
          <w:bCs/>
          <w:sz w:val="24"/>
          <w:szCs w:val="24"/>
        </w:rPr>
        <w:tab/>
      </w:r>
      <w:r w:rsidR="00B63344">
        <w:rPr>
          <w:rFonts w:ascii="Arial" w:hAnsi="Arial" w:cs="Arial"/>
          <w:b/>
          <w:bCs/>
          <w:sz w:val="24"/>
          <w:szCs w:val="24"/>
        </w:rPr>
        <w:tab/>
      </w:r>
      <w:r w:rsidR="00B63344">
        <w:rPr>
          <w:rFonts w:ascii="Arial" w:hAnsi="Arial" w:cs="Arial"/>
          <w:b/>
          <w:bCs/>
          <w:sz w:val="24"/>
          <w:szCs w:val="24"/>
        </w:rPr>
        <w:tab/>
        <w:t>3</w:t>
      </w:r>
      <w:r w:rsidR="003A7A0A">
        <w:rPr>
          <w:rFonts w:ascii="Arial" w:hAnsi="Arial" w:cs="Arial"/>
          <w:b/>
          <w:bCs/>
          <w:sz w:val="24"/>
          <w:szCs w:val="24"/>
        </w:rPr>
        <w:t>8</w:t>
      </w:r>
      <w:r w:rsidR="00956B89">
        <w:rPr>
          <w:rFonts w:ascii="Arial" w:eastAsia="SimSun" w:hAnsi="Arial" w:cs="Arial"/>
          <w:b/>
          <w:kern w:val="3"/>
          <w:sz w:val="24"/>
          <w:szCs w:val="24"/>
          <w:lang w:val="es-ES" w:eastAsia="hi-IN" w:bidi="hi-IN"/>
        </w:rPr>
        <w:tab/>
      </w:r>
    </w:p>
    <w:p w14:paraId="23B9E3CD" w14:textId="77777777" w:rsidR="00956B89" w:rsidRDefault="00956B89" w:rsidP="00AD0835">
      <w:pPr>
        <w:widowControl w:val="0"/>
        <w:suppressAutoHyphens/>
        <w:autoSpaceDN w:val="0"/>
        <w:spacing w:after="0" w:line="240" w:lineRule="auto"/>
        <w:jc w:val="both"/>
        <w:textAlignment w:val="baseline"/>
        <w:rPr>
          <w:rFonts w:ascii="Arial" w:eastAsia="SimSun" w:hAnsi="Arial" w:cs="Arial"/>
          <w:b/>
          <w:kern w:val="3"/>
          <w:sz w:val="24"/>
          <w:szCs w:val="24"/>
          <w:lang w:val="es-ES" w:eastAsia="hi-IN" w:bidi="hi-IN"/>
        </w:rPr>
      </w:pPr>
    </w:p>
    <w:p w14:paraId="0455CB4B" w14:textId="402670FD"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01: Administración Superior y Apoyo Institucional</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t xml:space="preserve"> </w:t>
      </w:r>
      <w:r>
        <w:rPr>
          <w:rFonts w:ascii="Arial" w:eastAsia="SimSun" w:hAnsi="Arial" w:cs="Arial"/>
          <w:bCs/>
          <w:kern w:val="3"/>
          <w:sz w:val="24"/>
          <w:szCs w:val="24"/>
          <w:lang w:val="es-ES" w:eastAsia="hi-IN" w:bidi="hi-IN"/>
        </w:rPr>
        <w:tab/>
        <w:t>3</w:t>
      </w:r>
      <w:r w:rsidR="003A7A0A">
        <w:rPr>
          <w:rFonts w:ascii="Arial" w:eastAsia="SimSun" w:hAnsi="Arial" w:cs="Arial"/>
          <w:bCs/>
          <w:kern w:val="3"/>
          <w:sz w:val="24"/>
          <w:szCs w:val="24"/>
          <w:lang w:val="es-ES" w:eastAsia="hi-IN" w:bidi="hi-IN"/>
        </w:rPr>
        <w:t>8</w:t>
      </w:r>
    </w:p>
    <w:p w14:paraId="6A64A4B5" w14:textId="77777777"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320FA7E2" w14:textId="249BA3AC"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 xml:space="preserve">Programa 02: Operación, Mantenimiento y Comercialización de Acueducto   </w:t>
      </w:r>
      <w:r>
        <w:rPr>
          <w:rFonts w:ascii="Arial" w:eastAsia="SimSun" w:hAnsi="Arial" w:cs="Arial"/>
          <w:bCs/>
          <w:kern w:val="3"/>
          <w:sz w:val="24"/>
          <w:szCs w:val="24"/>
          <w:lang w:val="es-ES" w:eastAsia="hi-IN" w:bidi="hi-IN"/>
        </w:rPr>
        <w:tab/>
        <w:t>3</w:t>
      </w:r>
      <w:r w:rsidR="008A23F1">
        <w:rPr>
          <w:rFonts w:ascii="Arial" w:eastAsia="SimSun" w:hAnsi="Arial" w:cs="Arial"/>
          <w:bCs/>
          <w:kern w:val="3"/>
          <w:sz w:val="24"/>
          <w:szCs w:val="24"/>
          <w:lang w:val="es-ES" w:eastAsia="hi-IN" w:bidi="hi-IN"/>
        </w:rPr>
        <w:t>9</w:t>
      </w:r>
    </w:p>
    <w:p w14:paraId="1DA8687D" w14:textId="77777777"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60BD3FA7" w14:textId="74F88D81"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03: Inversiones</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sidR="008A23F1">
        <w:rPr>
          <w:rFonts w:ascii="Arial" w:eastAsia="SimSun" w:hAnsi="Arial" w:cs="Arial"/>
          <w:bCs/>
          <w:kern w:val="3"/>
          <w:sz w:val="24"/>
          <w:szCs w:val="24"/>
          <w:lang w:val="es-ES" w:eastAsia="hi-IN" w:bidi="hi-IN"/>
        </w:rPr>
        <w:t>4</w:t>
      </w:r>
      <w:r>
        <w:rPr>
          <w:rFonts w:ascii="Arial" w:eastAsia="SimSun" w:hAnsi="Arial" w:cs="Arial"/>
          <w:bCs/>
          <w:kern w:val="3"/>
          <w:sz w:val="24"/>
          <w:szCs w:val="24"/>
          <w:lang w:val="es-ES" w:eastAsia="hi-IN" w:bidi="hi-IN"/>
        </w:rPr>
        <w:t>3</w:t>
      </w:r>
    </w:p>
    <w:p w14:paraId="0018E7FA" w14:textId="169315D9" w:rsidR="009027F4" w:rsidRDefault="009027F4" w:rsidP="00AD0835">
      <w:pPr>
        <w:widowControl w:val="0"/>
        <w:suppressAutoHyphens/>
        <w:autoSpaceDN w:val="0"/>
        <w:spacing w:after="0" w:line="240" w:lineRule="auto"/>
        <w:jc w:val="both"/>
        <w:textAlignment w:val="baseline"/>
        <w:rPr>
          <w:rFonts w:ascii="Arial" w:eastAsia="SimSun" w:hAnsi="Arial" w:cs="Arial"/>
          <w:b/>
          <w:kern w:val="3"/>
          <w:sz w:val="24"/>
          <w:szCs w:val="24"/>
          <w:lang w:val="es-ES" w:eastAsia="hi-IN" w:bidi="hi-IN"/>
        </w:rPr>
      </w:pP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r>
      <w:r>
        <w:rPr>
          <w:rFonts w:ascii="Arial" w:eastAsia="SimSun" w:hAnsi="Arial" w:cs="Arial"/>
          <w:b/>
          <w:kern w:val="3"/>
          <w:sz w:val="24"/>
          <w:szCs w:val="24"/>
          <w:lang w:val="es-ES" w:eastAsia="hi-IN" w:bidi="hi-IN"/>
        </w:rPr>
        <w:tab/>
        <w:t xml:space="preserve">    </w:t>
      </w:r>
    </w:p>
    <w:p w14:paraId="19B25189" w14:textId="511AD01C" w:rsidR="009027F4" w:rsidRDefault="00956B89" w:rsidP="00AD0835">
      <w:pPr>
        <w:widowControl w:val="0"/>
        <w:suppressAutoHyphens/>
        <w:autoSpaceDN w:val="0"/>
        <w:spacing w:after="0" w:line="240" w:lineRule="auto"/>
        <w:jc w:val="both"/>
        <w:textAlignment w:val="baseline"/>
        <w:rPr>
          <w:rFonts w:ascii="Arial" w:eastAsia="SimSun" w:hAnsi="Arial" w:cs="Arial"/>
          <w:b/>
          <w:kern w:val="3"/>
          <w:sz w:val="24"/>
          <w:szCs w:val="24"/>
          <w:lang w:val="es-ES" w:eastAsia="hi-IN" w:bidi="hi-IN"/>
        </w:rPr>
      </w:pPr>
      <w:r w:rsidRPr="00506181">
        <w:rPr>
          <w:rFonts w:ascii="Arial" w:hAnsi="Arial" w:cs="Arial"/>
          <w:b/>
          <w:bCs/>
          <w:sz w:val="24"/>
          <w:szCs w:val="24"/>
        </w:rPr>
        <w:t xml:space="preserve">Análisis del desempeño institucional y programático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8A23F1">
        <w:rPr>
          <w:rFonts w:ascii="Arial" w:hAnsi="Arial" w:cs="Arial"/>
          <w:b/>
          <w:bCs/>
          <w:sz w:val="24"/>
          <w:szCs w:val="24"/>
        </w:rPr>
        <w:t>52</w:t>
      </w:r>
    </w:p>
    <w:p w14:paraId="26C1EA2C" w14:textId="3B4D579D" w:rsidR="009027F4" w:rsidRDefault="009027F4" w:rsidP="00AD0835">
      <w:pPr>
        <w:widowControl w:val="0"/>
        <w:suppressAutoHyphens/>
        <w:autoSpaceDN w:val="0"/>
        <w:spacing w:after="0" w:line="240" w:lineRule="auto"/>
        <w:jc w:val="both"/>
        <w:textAlignment w:val="baseline"/>
        <w:rPr>
          <w:rFonts w:ascii="Arial" w:hAnsi="Arial" w:cs="Arial"/>
          <w:b/>
          <w:sz w:val="24"/>
          <w:szCs w:val="24"/>
        </w:rPr>
      </w:pPr>
    </w:p>
    <w:p w14:paraId="6C5237CF" w14:textId="55BFC9C2"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01: Administración Superior y Apoyo Institucional</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t xml:space="preserve"> </w:t>
      </w:r>
      <w:r>
        <w:rPr>
          <w:rFonts w:ascii="Arial" w:eastAsia="SimSun" w:hAnsi="Arial" w:cs="Arial"/>
          <w:bCs/>
          <w:kern w:val="3"/>
          <w:sz w:val="24"/>
          <w:szCs w:val="24"/>
          <w:lang w:val="es-ES" w:eastAsia="hi-IN" w:bidi="hi-IN"/>
        </w:rPr>
        <w:tab/>
      </w:r>
      <w:r w:rsidR="008A23F1">
        <w:rPr>
          <w:rFonts w:ascii="Arial" w:eastAsia="SimSun" w:hAnsi="Arial" w:cs="Arial"/>
          <w:bCs/>
          <w:kern w:val="3"/>
          <w:sz w:val="24"/>
          <w:szCs w:val="24"/>
          <w:lang w:val="es-ES" w:eastAsia="hi-IN" w:bidi="hi-IN"/>
        </w:rPr>
        <w:t>65</w:t>
      </w:r>
    </w:p>
    <w:p w14:paraId="2933E7AD" w14:textId="77777777"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474BABD8" w14:textId="184AF2F6"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 xml:space="preserve">Programa 02: Operación, Mantenimiento y Comercialización de Acueducto   </w:t>
      </w:r>
      <w:r>
        <w:rPr>
          <w:rFonts w:ascii="Arial" w:eastAsia="SimSun" w:hAnsi="Arial" w:cs="Arial"/>
          <w:bCs/>
          <w:kern w:val="3"/>
          <w:sz w:val="24"/>
          <w:szCs w:val="24"/>
          <w:lang w:val="es-ES" w:eastAsia="hi-IN" w:bidi="hi-IN"/>
        </w:rPr>
        <w:tab/>
      </w:r>
      <w:r w:rsidR="008A23F1">
        <w:rPr>
          <w:rFonts w:ascii="Arial" w:eastAsia="SimSun" w:hAnsi="Arial" w:cs="Arial"/>
          <w:bCs/>
          <w:kern w:val="3"/>
          <w:sz w:val="24"/>
          <w:szCs w:val="24"/>
          <w:lang w:val="es-ES" w:eastAsia="hi-IN" w:bidi="hi-IN"/>
        </w:rPr>
        <w:t>66</w:t>
      </w:r>
    </w:p>
    <w:p w14:paraId="3D0C48B2" w14:textId="77777777"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1B4DBC98" w14:textId="56F8A262"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03: Inversiones</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sidR="00812863">
        <w:rPr>
          <w:rFonts w:ascii="Arial" w:eastAsia="SimSun" w:hAnsi="Arial" w:cs="Arial"/>
          <w:bCs/>
          <w:kern w:val="3"/>
          <w:sz w:val="24"/>
          <w:szCs w:val="24"/>
          <w:lang w:val="es-ES" w:eastAsia="hi-IN" w:bidi="hi-IN"/>
        </w:rPr>
        <w:t>69</w:t>
      </w:r>
    </w:p>
    <w:p w14:paraId="1048C43A" w14:textId="77777777"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529C909A" w14:textId="47124C5D"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Programa 04: Operación, Mantenimiento y Comercialización de Alcantarillado</w:t>
      </w:r>
      <w:r>
        <w:rPr>
          <w:rFonts w:ascii="Arial" w:eastAsia="SimSun" w:hAnsi="Arial" w:cs="Arial"/>
          <w:bCs/>
          <w:kern w:val="3"/>
          <w:sz w:val="24"/>
          <w:szCs w:val="24"/>
          <w:lang w:val="es-ES" w:eastAsia="hi-IN" w:bidi="hi-IN"/>
        </w:rPr>
        <w:tab/>
      </w:r>
      <w:r w:rsidR="00812863">
        <w:rPr>
          <w:rFonts w:ascii="Arial" w:eastAsia="SimSun" w:hAnsi="Arial" w:cs="Arial"/>
          <w:bCs/>
          <w:kern w:val="3"/>
          <w:sz w:val="24"/>
          <w:szCs w:val="24"/>
          <w:lang w:val="es-ES" w:eastAsia="hi-IN" w:bidi="hi-IN"/>
        </w:rPr>
        <w:t>74</w:t>
      </w:r>
    </w:p>
    <w:p w14:paraId="5B64523D" w14:textId="77777777" w:rsidR="00956B89" w:rsidRDefault="00956B89" w:rsidP="00956B89">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2126E5FF" w14:textId="36FDE8F3" w:rsidR="00956B89" w:rsidRDefault="00956B89"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 xml:space="preserve">Programa 05: </w:t>
      </w:r>
      <w:r w:rsidR="00812863">
        <w:rPr>
          <w:rFonts w:ascii="Arial" w:eastAsia="SimSun" w:hAnsi="Arial" w:cs="Arial"/>
          <w:bCs/>
          <w:kern w:val="3"/>
          <w:sz w:val="24"/>
          <w:szCs w:val="24"/>
          <w:lang w:val="es-ES" w:eastAsia="hi-IN" w:bidi="hi-IN"/>
        </w:rPr>
        <w:t>Hidrantes</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sidR="00812863">
        <w:rPr>
          <w:rFonts w:ascii="Arial" w:eastAsia="SimSun" w:hAnsi="Arial" w:cs="Arial"/>
          <w:bCs/>
          <w:kern w:val="3"/>
          <w:sz w:val="24"/>
          <w:szCs w:val="24"/>
          <w:lang w:val="es-ES" w:eastAsia="hi-IN" w:bidi="hi-IN"/>
        </w:rPr>
        <w:t>7</w:t>
      </w:r>
      <w:r>
        <w:rPr>
          <w:rFonts w:ascii="Arial" w:eastAsia="SimSun" w:hAnsi="Arial" w:cs="Arial"/>
          <w:bCs/>
          <w:kern w:val="3"/>
          <w:sz w:val="24"/>
          <w:szCs w:val="24"/>
          <w:lang w:val="es-ES" w:eastAsia="hi-IN" w:bidi="hi-IN"/>
        </w:rPr>
        <w:t>5</w:t>
      </w:r>
      <w:bookmarkEnd w:id="0"/>
    </w:p>
    <w:p w14:paraId="6E07EE9C" w14:textId="4159D12E" w:rsidR="000B0D7D" w:rsidRDefault="000B0D7D" w:rsidP="00AD0835">
      <w:pPr>
        <w:widowControl w:val="0"/>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0C51EE54" w14:textId="77777777" w:rsidR="000B0D7D" w:rsidRDefault="000B0D7D" w:rsidP="000B0D7D">
      <w:pPr>
        <w:autoSpaceDE w:val="0"/>
        <w:autoSpaceDN w:val="0"/>
        <w:adjustRightInd w:val="0"/>
        <w:spacing w:after="0" w:line="360" w:lineRule="auto"/>
        <w:jc w:val="both"/>
        <w:rPr>
          <w:rFonts w:ascii="Arial" w:hAnsi="Arial" w:cs="Arial"/>
          <w:b/>
          <w:bCs/>
          <w:sz w:val="24"/>
          <w:szCs w:val="24"/>
        </w:rPr>
      </w:pPr>
      <w:r w:rsidRPr="00B65A8A">
        <w:rPr>
          <w:rFonts w:ascii="Arial" w:hAnsi="Arial" w:cs="Arial"/>
          <w:b/>
          <w:bCs/>
          <w:sz w:val="24"/>
          <w:szCs w:val="24"/>
        </w:rPr>
        <w:t>Avance en el cumplimiento de objetivos y metas de mediano y</w:t>
      </w:r>
    </w:p>
    <w:p w14:paraId="2DBAAAF4" w14:textId="1E0C9FD5" w:rsidR="000B0D7D" w:rsidRPr="000B0D7D" w:rsidRDefault="000B0D7D" w:rsidP="000B0D7D">
      <w:pPr>
        <w:autoSpaceDE w:val="0"/>
        <w:autoSpaceDN w:val="0"/>
        <w:adjustRightInd w:val="0"/>
        <w:spacing w:after="0" w:line="360" w:lineRule="auto"/>
        <w:jc w:val="both"/>
        <w:rPr>
          <w:rFonts w:ascii="Arial" w:hAnsi="Arial" w:cs="Arial"/>
          <w:b/>
          <w:bCs/>
          <w:sz w:val="24"/>
          <w:szCs w:val="24"/>
        </w:rPr>
      </w:pPr>
      <w:r w:rsidRPr="00B65A8A">
        <w:rPr>
          <w:rFonts w:ascii="Arial" w:hAnsi="Arial" w:cs="Arial"/>
          <w:b/>
          <w:bCs/>
          <w:sz w:val="24"/>
          <w:szCs w:val="24"/>
        </w:rPr>
        <w:t>largo plazo</w:t>
      </w:r>
      <w:r>
        <w:rPr>
          <w:rFonts w:ascii="Arial" w:hAnsi="Arial" w:cs="Arial"/>
          <w:b/>
          <w:bCs/>
          <w:sz w:val="24"/>
          <w:szCs w:val="24"/>
        </w:rPr>
        <w:t xml:space="preserve"> considerando las proyecciones plurianuales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51717A">
        <w:rPr>
          <w:rFonts w:ascii="Arial" w:hAnsi="Arial" w:cs="Arial"/>
          <w:b/>
          <w:bCs/>
          <w:sz w:val="24"/>
          <w:szCs w:val="24"/>
        </w:rPr>
        <w:t>76</w:t>
      </w:r>
    </w:p>
    <w:p w14:paraId="2FBC0D9F" w14:textId="2EE20F40"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sidRPr="00B0359E">
        <w:rPr>
          <w:rFonts w:ascii="Arial" w:eastAsia="SimSun" w:hAnsi="Arial" w:cs="Arial"/>
          <w:b/>
          <w:bCs/>
          <w:kern w:val="3"/>
          <w:sz w:val="24"/>
          <w:szCs w:val="24"/>
          <w:lang w:val="es-ES" w:eastAsia="hi-IN" w:bidi="hi-IN"/>
        </w:rPr>
        <w:lastRenderedPageBreak/>
        <w:t>INTRODUCCIÓN</w:t>
      </w:r>
    </w:p>
    <w:p w14:paraId="6F88FF50" w14:textId="138E5A91" w:rsidR="00D44D79" w:rsidRDefault="00D44D79" w:rsidP="00D44D79">
      <w:pPr>
        <w:pStyle w:val="Default"/>
        <w:spacing w:line="360" w:lineRule="auto"/>
        <w:jc w:val="both"/>
        <w:rPr>
          <w:rFonts w:ascii="Arial" w:hAnsi="Arial" w:cs="Arial"/>
        </w:rPr>
      </w:pPr>
      <w:r>
        <w:rPr>
          <w:rFonts w:ascii="Arial" w:hAnsi="Arial" w:cs="Arial"/>
        </w:rPr>
        <w:t>En cumplimiento con las Normas Técnicas sobre Presupuesto Público de la Contraloría General de la República, reformada</w:t>
      </w:r>
      <w:r w:rsidRPr="00863F98">
        <w:rPr>
          <w:rFonts w:ascii="Times New Roman" w:hAnsi="Times New Roman" w:cs="Times New Roman"/>
          <w:sz w:val="22"/>
          <w:szCs w:val="22"/>
        </w:rPr>
        <w:t xml:space="preserve"> </w:t>
      </w:r>
      <w:r w:rsidRPr="00863F98">
        <w:rPr>
          <w:rFonts w:ascii="Arial" w:hAnsi="Arial" w:cs="Arial"/>
        </w:rPr>
        <w:t>por las resoluciones R-DC-064-2013 y R-DC-073-2020</w:t>
      </w:r>
      <w:r>
        <w:rPr>
          <w:rFonts w:ascii="Arial" w:hAnsi="Arial" w:cs="Arial"/>
        </w:rPr>
        <w:t xml:space="preserve">, normas de la 4.5.5 a la 4.5.7, se procede a presentar para el conocimiento y aprobación de la Junta Directiva del Instituto Costarricense de Acueductos y Alcantarillados, la Evaluación </w:t>
      </w:r>
      <w:r w:rsidR="00571D84">
        <w:rPr>
          <w:rFonts w:ascii="Arial" w:hAnsi="Arial" w:cs="Arial"/>
        </w:rPr>
        <w:t>Presupuestaria del I semestre</w:t>
      </w:r>
      <w:r>
        <w:rPr>
          <w:rFonts w:ascii="Arial" w:hAnsi="Arial" w:cs="Arial"/>
        </w:rPr>
        <w:t xml:space="preserve"> 202</w:t>
      </w:r>
      <w:r w:rsidR="007405C2">
        <w:rPr>
          <w:rFonts w:ascii="Arial" w:hAnsi="Arial" w:cs="Arial"/>
        </w:rPr>
        <w:t>2</w:t>
      </w:r>
      <w:r>
        <w:rPr>
          <w:rFonts w:ascii="Arial" w:hAnsi="Arial" w:cs="Arial"/>
        </w:rPr>
        <w:t>.</w:t>
      </w:r>
    </w:p>
    <w:p w14:paraId="75B79D7D" w14:textId="77777777" w:rsidR="00D44D79" w:rsidRDefault="00D44D79" w:rsidP="00D44D79">
      <w:pPr>
        <w:pStyle w:val="Default"/>
        <w:spacing w:line="360" w:lineRule="auto"/>
        <w:jc w:val="both"/>
        <w:rPr>
          <w:rFonts w:ascii="Arial" w:hAnsi="Arial" w:cs="Arial"/>
        </w:rPr>
      </w:pPr>
    </w:p>
    <w:p w14:paraId="2021C750" w14:textId="77777777" w:rsidR="00D44D79" w:rsidRPr="002C4641" w:rsidRDefault="00D44D79" w:rsidP="00D44D79">
      <w:pPr>
        <w:pStyle w:val="Default"/>
        <w:spacing w:line="360" w:lineRule="auto"/>
        <w:jc w:val="both"/>
        <w:rPr>
          <w:rFonts w:ascii="Times New Roman" w:hAnsi="Times New Roman" w:cs="Times New Roman"/>
          <w:b/>
          <w:bCs/>
          <w:i/>
          <w:iCs/>
          <w:color w:val="auto"/>
        </w:rPr>
      </w:pPr>
      <w:r>
        <w:rPr>
          <w:rFonts w:ascii="Arial" w:hAnsi="Arial" w:cs="Arial"/>
        </w:rPr>
        <w:t xml:space="preserve">Según las Normas Técnica sobre Presupuesto Público, </w:t>
      </w:r>
      <w:r w:rsidRPr="002C4641">
        <w:rPr>
          <w:rFonts w:ascii="Arial" w:hAnsi="Arial" w:cs="Arial"/>
          <w:b/>
          <w:bCs/>
          <w:i/>
          <w:iCs/>
        </w:rPr>
        <w:t>“la evaluación presupuestaria como parte de la rendición de cuentas, valora cuantitativa y cualitativamente el cumplimiento de los objetivos, metas y los resultados alcanzados en el ejercicio presupuestario -tanto a nivel institucional como programático- en relación con los esperados y para los cuales se aprobó el presupuesto. Además, analiza la contribución de esos resultados al cumplimiento de la misión, políticas y objetivos de mediano y largo plazo.”</w:t>
      </w:r>
    </w:p>
    <w:p w14:paraId="4AE80820" w14:textId="1A9FD535" w:rsidR="00D44D79" w:rsidRDefault="00D44D79" w:rsidP="00D44D79">
      <w:pPr>
        <w:pStyle w:val="Default"/>
        <w:spacing w:line="360" w:lineRule="auto"/>
        <w:jc w:val="both"/>
        <w:rPr>
          <w:rFonts w:ascii="Arial" w:hAnsi="Arial" w:cs="Arial"/>
        </w:rPr>
      </w:pPr>
    </w:p>
    <w:p w14:paraId="428C9914" w14:textId="4294B496" w:rsidR="00D44D79" w:rsidRPr="0021323A" w:rsidRDefault="00D44D79" w:rsidP="00D44D79">
      <w:pPr>
        <w:pStyle w:val="Default"/>
        <w:spacing w:line="360" w:lineRule="auto"/>
        <w:jc w:val="both"/>
        <w:rPr>
          <w:rFonts w:ascii="Arial" w:hAnsi="Arial" w:cs="Arial"/>
        </w:rPr>
      </w:pPr>
      <w:r w:rsidRPr="0021323A">
        <w:rPr>
          <w:rFonts w:ascii="Arial" w:hAnsi="Arial" w:cs="Arial"/>
        </w:rPr>
        <w:t>La evaluación presupuestaria incorpora</w:t>
      </w:r>
      <w:r w:rsidR="0021323A" w:rsidRPr="0021323A">
        <w:rPr>
          <w:rFonts w:ascii="Arial" w:hAnsi="Arial" w:cs="Arial"/>
        </w:rPr>
        <w:t xml:space="preserve"> los siguientes apartados</w:t>
      </w:r>
      <w:r w:rsidRPr="0021323A">
        <w:rPr>
          <w:rFonts w:ascii="Arial" w:hAnsi="Arial" w:cs="Arial"/>
        </w:rPr>
        <w:t>:</w:t>
      </w:r>
    </w:p>
    <w:p w14:paraId="2F3C385F" w14:textId="77777777" w:rsidR="00DA4EF8" w:rsidRPr="0021323A" w:rsidRDefault="00DA4EF8" w:rsidP="00D44D79">
      <w:pPr>
        <w:pStyle w:val="Default"/>
        <w:spacing w:line="360" w:lineRule="auto"/>
        <w:jc w:val="both"/>
        <w:rPr>
          <w:rFonts w:ascii="Arial" w:hAnsi="Arial" w:cs="Arial"/>
        </w:rPr>
      </w:pPr>
    </w:p>
    <w:p w14:paraId="26D96BDC" w14:textId="77777777" w:rsidR="00D44D79" w:rsidRPr="0021323A" w:rsidRDefault="00D44D79" w:rsidP="009B03DF">
      <w:pPr>
        <w:pStyle w:val="Prrafodelista"/>
        <w:numPr>
          <w:ilvl w:val="0"/>
          <w:numId w:val="5"/>
        </w:numPr>
        <w:autoSpaceDE w:val="0"/>
        <w:autoSpaceDN w:val="0"/>
        <w:adjustRightInd w:val="0"/>
        <w:spacing w:after="0" w:line="360" w:lineRule="auto"/>
        <w:jc w:val="both"/>
        <w:rPr>
          <w:rFonts w:ascii="Arial" w:hAnsi="Arial" w:cs="Arial"/>
          <w:sz w:val="24"/>
          <w:szCs w:val="24"/>
        </w:rPr>
      </w:pPr>
      <w:r w:rsidRPr="0021323A">
        <w:rPr>
          <w:rFonts w:ascii="Arial" w:hAnsi="Arial" w:cs="Arial"/>
          <w:sz w:val="24"/>
          <w:szCs w:val="24"/>
        </w:rPr>
        <w:t xml:space="preserve">Avance en el cumplimiento de los objetivos y metas de los programas presupuestarios en función de los indicadores establecidos. </w:t>
      </w:r>
    </w:p>
    <w:p w14:paraId="7E0B975B" w14:textId="28357B29" w:rsidR="00D44D79" w:rsidRPr="0021323A" w:rsidRDefault="00D44D79" w:rsidP="009B03DF">
      <w:pPr>
        <w:pStyle w:val="Prrafodelista"/>
        <w:numPr>
          <w:ilvl w:val="0"/>
          <w:numId w:val="5"/>
        </w:numPr>
        <w:autoSpaceDE w:val="0"/>
        <w:autoSpaceDN w:val="0"/>
        <w:adjustRightInd w:val="0"/>
        <w:spacing w:after="0" w:line="360" w:lineRule="auto"/>
        <w:jc w:val="both"/>
        <w:rPr>
          <w:rFonts w:ascii="Arial" w:hAnsi="Arial" w:cs="Arial"/>
          <w:sz w:val="24"/>
          <w:szCs w:val="24"/>
        </w:rPr>
      </w:pPr>
      <w:r w:rsidRPr="0021323A">
        <w:rPr>
          <w:rFonts w:ascii="Arial" w:hAnsi="Arial" w:cs="Arial"/>
          <w:sz w:val="24"/>
          <w:szCs w:val="24"/>
        </w:rPr>
        <w:t xml:space="preserve">Detalle de las desviaciones </w:t>
      </w:r>
      <w:r w:rsidR="002C6C9A" w:rsidRPr="0021323A">
        <w:rPr>
          <w:rFonts w:ascii="Arial" w:hAnsi="Arial" w:cs="Arial"/>
          <w:sz w:val="24"/>
          <w:szCs w:val="24"/>
        </w:rPr>
        <w:t>y medidas correctivas.</w:t>
      </w:r>
    </w:p>
    <w:p w14:paraId="3022DBB0" w14:textId="15AE7DE1" w:rsidR="001B4619" w:rsidRPr="0021323A" w:rsidRDefault="00D44D79" w:rsidP="00436707">
      <w:pPr>
        <w:pStyle w:val="Prrafodelista"/>
        <w:numPr>
          <w:ilvl w:val="0"/>
          <w:numId w:val="5"/>
        </w:numPr>
        <w:autoSpaceDE w:val="0"/>
        <w:autoSpaceDN w:val="0"/>
        <w:adjustRightInd w:val="0"/>
        <w:spacing w:after="0" w:line="360" w:lineRule="auto"/>
        <w:jc w:val="both"/>
        <w:rPr>
          <w:rFonts w:ascii="Arial" w:hAnsi="Arial" w:cs="Arial"/>
          <w:sz w:val="24"/>
          <w:szCs w:val="24"/>
        </w:rPr>
      </w:pPr>
      <w:r w:rsidRPr="0021323A">
        <w:rPr>
          <w:rFonts w:ascii="Arial" w:hAnsi="Arial" w:cs="Arial"/>
          <w:sz w:val="24"/>
          <w:szCs w:val="24"/>
        </w:rPr>
        <w:t>Análisis del desempeño institucional y programático</w:t>
      </w:r>
      <w:r w:rsidR="003D0F6F" w:rsidRPr="0021323A">
        <w:rPr>
          <w:rFonts w:ascii="Arial" w:hAnsi="Arial" w:cs="Arial"/>
          <w:sz w:val="24"/>
          <w:szCs w:val="24"/>
        </w:rPr>
        <w:t>.</w:t>
      </w:r>
    </w:p>
    <w:p w14:paraId="17C1141F" w14:textId="4EAA466B" w:rsidR="00D44D79" w:rsidRPr="0021323A" w:rsidRDefault="001B4619" w:rsidP="00436707">
      <w:pPr>
        <w:pStyle w:val="Prrafodelista"/>
        <w:numPr>
          <w:ilvl w:val="0"/>
          <w:numId w:val="5"/>
        </w:numPr>
        <w:autoSpaceDE w:val="0"/>
        <w:autoSpaceDN w:val="0"/>
        <w:adjustRightInd w:val="0"/>
        <w:spacing w:after="0" w:line="360" w:lineRule="auto"/>
        <w:jc w:val="both"/>
        <w:rPr>
          <w:rFonts w:ascii="Arial" w:hAnsi="Arial" w:cs="Arial"/>
          <w:sz w:val="24"/>
          <w:szCs w:val="24"/>
        </w:rPr>
      </w:pPr>
      <w:r w:rsidRPr="0021323A">
        <w:rPr>
          <w:rFonts w:ascii="Arial" w:hAnsi="Arial" w:cs="Arial"/>
          <w:sz w:val="24"/>
          <w:szCs w:val="24"/>
        </w:rPr>
        <w:t>Avance en el cumplimiento de objetivos y metas de mediano y largo plazo considerando las proyecciones plurianuales</w:t>
      </w:r>
    </w:p>
    <w:p w14:paraId="73A4004F" w14:textId="75ACC212" w:rsidR="000A6703" w:rsidRPr="00D44D79" w:rsidRDefault="000A6703" w:rsidP="00866955">
      <w:pPr>
        <w:pStyle w:val="Default"/>
        <w:jc w:val="both"/>
        <w:rPr>
          <w:rFonts w:ascii="Arial" w:hAnsi="Arial" w:cs="Arial"/>
        </w:rPr>
      </w:pPr>
    </w:p>
    <w:p w14:paraId="7F9E119D" w14:textId="6E16B595" w:rsidR="000A6703" w:rsidRDefault="000A6703" w:rsidP="00866955">
      <w:pPr>
        <w:pStyle w:val="Default"/>
        <w:jc w:val="both"/>
        <w:rPr>
          <w:rFonts w:ascii="Arial" w:hAnsi="Arial" w:cs="Arial"/>
        </w:rPr>
      </w:pPr>
    </w:p>
    <w:p w14:paraId="78411793" w14:textId="74326BBE" w:rsidR="000A6703" w:rsidRDefault="000A6703" w:rsidP="00866955">
      <w:pPr>
        <w:pStyle w:val="Default"/>
        <w:jc w:val="both"/>
        <w:rPr>
          <w:rFonts w:ascii="Arial" w:hAnsi="Arial" w:cs="Arial"/>
        </w:rPr>
      </w:pPr>
    </w:p>
    <w:p w14:paraId="4D5C5647" w14:textId="6A66BE2D" w:rsidR="000A6703" w:rsidRDefault="000A6703" w:rsidP="00866955">
      <w:pPr>
        <w:pStyle w:val="Default"/>
        <w:jc w:val="both"/>
        <w:rPr>
          <w:rFonts w:ascii="Arial" w:hAnsi="Arial" w:cs="Arial"/>
        </w:rPr>
      </w:pPr>
    </w:p>
    <w:p w14:paraId="029AC321" w14:textId="063C895B" w:rsidR="000A6703" w:rsidRDefault="000A6703" w:rsidP="00866955">
      <w:pPr>
        <w:pStyle w:val="Default"/>
        <w:jc w:val="both"/>
        <w:rPr>
          <w:rFonts w:ascii="Arial" w:hAnsi="Arial" w:cs="Arial"/>
        </w:rPr>
      </w:pPr>
    </w:p>
    <w:p w14:paraId="5B6E1CA9" w14:textId="2A4E5D7F" w:rsidR="000A6703" w:rsidRDefault="000A6703" w:rsidP="00866955">
      <w:pPr>
        <w:pStyle w:val="Default"/>
        <w:jc w:val="both"/>
        <w:rPr>
          <w:rFonts w:ascii="Arial" w:hAnsi="Arial" w:cs="Arial"/>
        </w:rPr>
      </w:pPr>
    </w:p>
    <w:p w14:paraId="3FE2FD70" w14:textId="77777777" w:rsidR="00E37701" w:rsidRDefault="00E37701" w:rsidP="00866955">
      <w:pPr>
        <w:pStyle w:val="Default"/>
        <w:jc w:val="both"/>
        <w:rPr>
          <w:rFonts w:ascii="Arial" w:hAnsi="Arial" w:cs="Arial"/>
        </w:rPr>
      </w:pPr>
    </w:p>
    <w:p w14:paraId="58FBADDB" w14:textId="77777777" w:rsidR="00E37701" w:rsidRDefault="00E37701" w:rsidP="00866955">
      <w:pPr>
        <w:pStyle w:val="Default"/>
        <w:jc w:val="both"/>
        <w:rPr>
          <w:rFonts w:ascii="Arial" w:hAnsi="Arial" w:cs="Arial"/>
        </w:rPr>
      </w:pPr>
    </w:p>
    <w:p w14:paraId="0B9A3253" w14:textId="77777777" w:rsidR="000D5FCA" w:rsidRDefault="000D5FCA" w:rsidP="00866955">
      <w:pPr>
        <w:pStyle w:val="Default"/>
        <w:jc w:val="both"/>
        <w:rPr>
          <w:rFonts w:ascii="Arial" w:hAnsi="Arial" w:cs="Arial"/>
          <w:b/>
          <w:bCs/>
        </w:rPr>
      </w:pPr>
    </w:p>
    <w:p w14:paraId="607F9301" w14:textId="3A77A208" w:rsidR="007F35CA" w:rsidRPr="00822797" w:rsidRDefault="007F35CA" w:rsidP="007F35CA">
      <w:pPr>
        <w:autoSpaceDE w:val="0"/>
        <w:autoSpaceDN w:val="0"/>
        <w:adjustRightInd w:val="0"/>
        <w:spacing w:after="0" w:line="360" w:lineRule="auto"/>
        <w:jc w:val="center"/>
        <w:rPr>
          <w:rFonts w:ascii="Arial" w:hAnsi="Arial" w:cs="Arial"/>
          <w:b/>
          <w:bCs/>
          <w:sz w:val="24"/>
          <w:szCs w:val="24"/>
        </w:rPr>
      </w:pPr>
      <w:r w:rsidRPr="00822797">
        <w:rPr>
          <w:rFonts w:ascii="Arial" w:hAnsi="Arial" w:cs="Arial"/>
          <w:b/>
          <w:bCs/>
          <w:sz w:val="24"/>
          <w:szCs w:val="24"/>
        </w:rPr>
        <w:lastRenderedPageBreak/>
        <w:t>E</w:t>
      </w:r>
      <w:r w:rsidR="002E4732">
        <w:rPr>
          <w:rFonts w:ascii="Arial" w:hAnsi="Arial" w:cs="Arial"/>
          <w:b/>
          <w:bCs/>
          <w:sz w:val="24"/>
          <w:szCs w:val="24"/>
        </w:rPr>
        <w:t>VALUACION PRESUPUESTARIA AL I SEMESTRE</w:t>
      </w:r>
      <w:r w:rsidR="000D5FCA">
        <w:rPr>
          <w:rFonts w:ascii="Arial" w:hAnsi="Arial" w:cs="Arial"/>
          <w:b/>
          <w:bCs/>
          <w:sz w:val="24"/>
          <w:szCs w:val="24"/>
        </w:rPr>
        <w:t xml:space="preserve"> </w:t>
      </w:r>
      <w:r w:rsidRPr="00822797">
        <w:rPr>
          <w:rFonts w:ascii="Arial" w:hAnsi="Arial" w:cs="Arial"/>
          <w:b/>
          <w:bCs/>
          <w:sz w:val="24"/>
          <w:szCs w:val="24"/>
        </w:rPr>
        <w:t>202</w:t>
      </w:r>
      <w:r w:rsidR="000444B9">
        <w:rPr>
          <w:rFonts w:ascii="Arial" w:hAnsi="Arial" w:cs="Arial"/>
          <w:b/>
          <w:bCs/>
          <w:sz w:val="24"/>
          <w:szCs w:val="24"/>
        </w:rPr>
        <w:t>2</w:t>
      </w:r>
    </w:p>
    <w:p w14:paraId="1937779D" w14:textId="77777777" w:rsidR="007F35CA" w:rsidRDefault="007F35CA" w:rsidP="007F35CA">
      <w:pPr>
        <w:autoSpaceDE w:val="0"/>
        <w:autoSpaceDN w:val="0"/>
        <w:adjustRightInd w:val="0"/>
        <w:spacing w:after="0" w:line="360" w:lineRule="auto"/>
        <w:jc w:val="both"/>
        <w:rPr>
          <w:rFonts w:ascii="Arial" w:hAnsi="Arial" w:cs="Arial"/>
          <w:sz w:val="24"/>
          <w:szCs w:val="24"/>
        </w:rPr>
      </w:pPr>
    </w:p>
    <w:p w14:paraId="7FF48B3D" w14:textId="0773630D" w:rsidR="007F35CA" w:rsidRDefault="007F35CA" w:rsidP="007F35C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En la evaluación presupuestaria se evalúa el Plan Operativo Institucional 202</w:t>
      </w:r>
      <w:r w:rsidR="00FF3B8A">
        <w:rPr>
          <w:rFonts w:ascii="Arial" w:hAnsi="Arial" w:cs="Arial"/>
          <w:sz w:val="24"/>
          <w:szCs w:val="24"/>
        </w:rPr>
        <w:t>2</w:t>
      </w:r>
      <w:r w:rsidR="000D5FCA">
        <w:rPr>
          <w:rFonts w:ascii="Arial" w:hAnsi="Arial" w:cs="Arial"/>
          <w:sz w:val="24"/>
          <w:szCs w:val="24"/>
        </w:rPr>
        <w:t xml:space="preserve"> aprob</w:t>
      </w:r>
      <w:r w:rsidR="000D5FCA" w:rsidRPr="000E4685">
        <w:rPr>
          <w:rFonts w:ascii="Arial" w:hAnsi="Arial" w:cs="Arial"/>
          <w:sz w:val="24"/>
          <w:szCs w:val="24"/>
        </w:rPr>
        <w:t>ado por Junta Directiva mediante acuerdo N°</w:t>
      </w:r>
      <w:r w:rsidR="000E4685" w:rsidRPr="000E4685">
        <w:rPr>
          <w:rFonts w:ascii="Arial" w:hAnsi="Arial" w:cs="Arial"/>
          <w:sz w:val="24"/>
          <w:szCs w:val="24"/>
        </w:rPr>
        <w:t>2021-437</w:t>
      </w:r>
      <w:r w:rsidR="000D5FCA" w:rsidRPr="000E4685">
        <w:rPr>
          <w:rFonts w:ascii="Arial" w:hAnsi="Arial" w:cs="Arial"/>
          <w:sz w:val="24"/>
          <w:szCs w:val="24"/>
        </w:rPr>
        <w:t xml:space="preserve"> del </w:t>
      </w:r>
      <w:r w:rsidR="000E4685" w:rsidRPr="000E4685">
        <w:rPr>
          <w:rFonts w:ascii="Arial" w:hAnsi="Arial" w:cs="Arial"/>
          <w:sz w:val="24"/>
          <w:szCs w:val="24"/>
        </w:rPr>
        <w:t>28 de setiembre</w:t>
      </w:r>
      <w:r w:rsidR="000D5FCA" w:rsidRPr="000E4685">
        <w:rPr>
          <w:rFonts w:ascii="Arial" w:hAnsi="Arial" w:cs="Arial"/>
          <w:sz w:val="24"/>
          <w:szCs w:val="24"/>
        </w:rPr>
        <w:t xml:space="preserve"> del 2021.</w:t>
      </w:r>
    </w:p>
    <w:p w14:paraId="23759F4D" w14:textId="726D083D" w:rsidR="001B2DCD" w:rsidRDefault="001B2DCD" w:rsidP="007F35CA">
      <w:pPr>
        <w:autoSpaceDE w:val="0"/>
        <w:autoSpaceDN w:val="0"/>
        <w:adjustRightInd w:val="0"/>
        <w:spacing w:after="0" w:line="360" w:lineRule="auto"/>
        <w:jc w:val="both"/>
        <w:rPr>
          <w:rFonts w:ascii="Arial" w:hAnsi="Arial" w:cs="Arial"/>
          <w:sz w:val="24"/>
          <w:szCs w:val="24"/>
        </w:rPr>
      </w:pPr>
    </w:p>
    <w:p w14:paraId="5BE1FFFF" w14:textId="1154323E" w:rsidR="001B2DCD" w:rsidRPr="00822797" w:rsidRDefault="001B2DCD" w:rsidP="00FF6CE0">
      <w:pPr>
        <w:spacing w:after="0" w:line="360" w:lineRule="auto"/>
        <w:jc w:val="both"/>
        <w:rPr>
          <w:rFonts w:ascii="Arial" w:hAnsi="Arial" w:cs="Arial"/>
          <w:sz w:val="24"/>
          <w:szCs w:val="24"/>
        </w:rPr>
      </w:pPr>
      <w:r>
        <w:rPr>
          <w:rFonts w:ascii="Arial" w:hAnsi="Arial" w:cs="Arial"/>
          <w:sz w:val="24"/>
          <w:szCs w:val="24"/>
        </w:rPr>
        <w:t>El Plan Operativo Institucional (POI) incluye iniciativas con indicadores y metas relevantes, tendientes a contribuir en el mejoramiento de la Operación, Mantenimiento y Comercialización de acueductos y alcantarillados</w:t>
      </w:r>
      <w:r w:rsidR="006B06CB">
        <w:rPr>
          <w:rFonts w:ascii="Arial" w:hAnsi="Arial" w:cs="Arial"/>
          <w:sz w:val="24"/>
          <w:szCs w:val="24"/>
        </w:rPr>
        <w:t>; así como</w:t>
      </w:r>
      <w:r>
        <w:rPr>
          <w:rFonts w:ascii="Arial" w:hAnsi="Arial" w:cs="Arial"/>
          <w:sz w:val="24"/>
          <w:szCs w:val="24"/>
        </w:rPr>
        <w:t xml:space="preserve"> </w:t>
      </w:r>
      <w:r w:rsidR="006B06CB">
        <w:rPr>
          <w:rFonts w:ascii="Arial" w:hAnsi="Arial" w:cs="Arial"/>
          <w:sz w:val="24"/>
          <w:szCs w:val="24"/>
        </w:rPr>
        <w:t xml:space="preserve">en </w:t>
      </w:r>
      <w:r>
        <w:rPr>
          <w:rFonts w:ascii="Arial" w:hAnsi="Arial" w:cs="Arial"/>
          <w:sz w:val="24"/>
          <w:szCs w:val="24"/>
        </w:rPr>
        <w:t>el desarrollo de obras mediante inversión en proyectos</w:t>
      </w:r>
      <w:r w:rsidR="006B06CB">
        <w:rPr>
          <w:rFonts w:ascii="Arial" w:hAnsi="Arial" w:cs="Arial"/>
          <w:sz w:val="24"/>
          <w:szCs w:val="24"/>
        </w:rPr>
        <w:t xml:space="preserve"> </w:t>
      </w:r>
      <w:r>
        <w:rPr>
          <w:rFonts w:ascii="Arial" w:hAnsi="Arial" w:cs="Arial"/>
          <w:sz w:val="24"/>
          <w:szCs w:val="24"/>
        </w:rPr>
        <w:t>que benefician la prestación de los servicios que brinda la institución y que impactan directamente en el desarrollo nacional, mejorando el desarrollo social y económico del país</w:t>
      </w:r>
      <w:r w:rsidR="006B06CB">
        <w:rPr>
          <w:rFonts w:ascii="Arial" w:hAnsi="Arial" w:cs="Arial"/>
          <w:sz w:val="24"/>
          <w:szCs w:val="24"/>
        </w:rPr>
        <w:t>.  Así como</w:t>
      </w:r>
      <w:r>
        <w:rPr>
          <w:rFonts w:ascii="Arial" w:hAnsi="Arial" w:cs="Arial"/>
          <w:sz w:val="24"/>
          <w:szCs w:val="24"/>
        </w:rPr>
        <w:t xml:space="preserve"> el desarrollo y mantenimiento de la red de hidrantes a nivel nacional, para asegurar el acceso al agua de forma oportuna al Benemérito Cuerpo de Bomberos de Costa Rica, para la atención de emergencias, resguardando así la salud y la vida de los costarricenses. Todas estas iniciativas indispensables para el cumplimiento de la visión institucional.</w:t>
      </w:r>
    </w:p>
    <w:p w14:paraId="638E8EC1" w14:textId="77777777" w:rsidR="007F35CA" w:rsidRDefault="007F35CA" w:rsidP="007F35CA">
      <w:pPr>
        <w:pStyle w:val="Default"/>
        <w:spacing w:line="360" w:lineRule="auto"/>
        <w:jc w:val="both"/>
        <w:rPr>
          <w:rFonts w:ascii="Arial" w:hAnsi="Arial" w:cs="Arial"/>
        </w:rPr>
      </w:pPr>
    </w:p>
    <w:p w14:paraId="6F077C05" w14:textId="77777777" w:rsidR="007F35CA" w:rsidRPr="002E4732" w:rsidRDefault="007F35CA" w:rsidP="007F35CA">
      <w:pPr>
        <w:autoSpaceDE w:val="0"/>
        <w:autoSpaceDN w:val="0"/>
        <w:adjustRightInd w:val="0"/>
        <w:spacing w:after="0" w:line="360" w:lineRule="auto"/>
        <w:jc w:val="both"/>
        <w:rPr>
          <w:rFonts w:ascii="Arial" w:hAnsi="Arial" w:cs="Arial"/>
          <w:b/>
          <w:bCs/>
          <w:caps/>
          <w:sz w:val="24"/>
          <w:szCs w:val="24"/>
        </w:rPr>
      </w:pPr>
      <w:bookmarkStart w:id="1" w:name="_Hlk94282852"/>
      <w:r w:rsidRPr="002E4732">
        <w:rPr>
          <w:rFonts w:ascii="Arial" w:hAnsi="Arial" w:cs="Arial"/>
          <w:b/>
          <w:bCs/>
          <w:caps/>
          <w:sz w:val="24"/>
          <w:szCs w:val="24"/>
        </w:rPr>
        <w:t>Avance en el cumplimiento de los objetivos y metas de los programas presupuestarios en función de los indicadores establecidos</w:t>
      </w:r>
      <w:bookmarkEnd w:id="1"/>
      <w:r w:rsidRPr="002E4732">
        <w:rPr>
          <w:rFonts w:ascii="Arial" w:hAnsi="Arial" w:cs="Arial"/>
          <w:b/>
          <w:bCs/>
          <w:caps/>
          <w:sz w:val="24"/>
          <w:szCs w:val="24"/>
        </w:rPr>
        <w:t xml:space="preserve">. </w:t>
      </w:r>
    </w:p>
    <w:p w14:paraId="44F44686" w14:textId="49AB92D4" w:rsidR="000A6703" w:rsidRDefault="000A6703" w:rsidP="00866955">
      <w:pPr>
        <w:pStyle w:val="Default"/>
        <w:jc w:val="both"/>
        <w:rPr>
          <w:rFonts w:ascii="Arial" w:hAnsi="Arial" w:cs="Arial"/>
          <w:b/>
          <w:bCs/>
        </w:rPr>
      </w:pPr>
    </w:p>
    <w:p w14:paraId="21E9FBFD" w14:textId="62C3A31F" w:rsidR="00F32B88" w:rsidRDefault="00F32B88" w:rsidP="007F35CA">
      <w:pPr>
        <w:pStyle w:val="Default"/>
        <w:spacing w:line="360" w:lineRule="auto"/>
        <w:jc w:val="both"/>
        <w:rPr>
          <w:rFonts w:ascii="Arial" w:hAnsi="Arial" w:cs="Arial"/>
        </w:rPr>
      </w:pPr>
      <w:r w:rsidRPr="00B13E1F">
        <w:rPr>
          <w:rFonts w:ascii="Arial" w:hAnsi="Arial" w:cs="Arial"/>
        </w:rPr>
        <w:t xml:space="preserve">Con la finalidad de conocer </w:t>
      </w:r>
      <w:r>
        <w:rPr>
          <w:rFonts w:ascii="Arial" w:hAnsi="Arial" w:cs="Arial"/>
        </w:rPr>
        <w:t xml:space="preserve">los resultados obtenidos en </w:t>
      </w:r>
      <w:r w:rsidRPr="00B13E1F">
        <w:rPr>
          <w:rFonts w:ascii="Arial" w:hAnsi="Arial" w:cs="Arial"/>
        </w:rPr>
        <w:t xml:space="preserve">el </w:t>
      </w:r>
      <w:r>
        <w:rPr>
          <w:rFonts w:ascii="Arial" w:hAnsi="Arial" w:cs="Arial"/>
        </w:rPr>
        <w:t>cumplimiento de los objetivos, y metas de los programas presupuestarios, en función de los indicadores establecidos, se incluye l</w:t>
      </w:r>
      <w:r w:rsidR="0040391C">
        <w:rPr>
          <w:rFonts w:ascii="Arial" w:hAnsi="Arial" w:cs="Arial"/>
        </w:rPr>
        <w:t>a</w:t>
      </w:r>
      <w:r>
        <w:rPr>
          <w:rFonts w:ascii="Arial" w:hAnsi="Arial" w:cs="Arial"/>
        </w:rPr>
        <w:t xml:space="preserve"> siguiente</w:t>
      </w:r>
      <w:r w:rsidR="0040391C">
        <w:rPr>
          <w:rFonts w:ascii="Arial" w:hAnsi="Arial" w:cs="Arial"/>
        </w:rPr>
        <w:t xml:space="preserve"> tabla</w:t>
      </w:r>
      <w:r>
        <w:rPr>
          <w:rFonts w:ascii="Arial" w:hAnsi="Arial" w:cs="Arial"/>
        </w:rPr>
        <w:t>:</w:t>
      </w:r>
    </w:p>
    <w:p w14:paraId="0655C0E5" w14:textId="22D5C27F" w:rsidR="0040391C" w:rsidRDefault="0040391C" w:rsidP="00866955">
      <w:pPr>
        <w:pStyle w:val="Default"/>
        <w:jc w:val="both"/>
        <w:rPr>
          <w:rFonts w:ascii="Arial" w:hAnsi="Arial" w:cs="Arial"/>
        </w:rPr>
      </w:pPr>
    </w:p>
    <w:p w14:paraId="46A9A658" w14:textId="77777777" w:rsidR="00FF6CE0" w:rsidRDefault="00FF6CE0" w:rsidP="0040391C">
      <w:pPr>
        <w:spacing w:after="0" w:line="360" w:lineRule="auto"/>
        <w:jc w:val="both"/>
        <w:rPr>
          <w:rFonts w:ascii="Arial" w:hAnsi="Arial" w:cs="Arial"/>
          <w:b/>
          <w:bCs/>
          <w:sz w:val="24"/>
          <w:szCs w:val="24"/>
        </w:rPr>
      </w:pPr>
    </w:p>
    <w:p w14:paraId="68AF4FBA" w14:textId="77777777" w:rsidR="00FF6CE0" w:rsidRDefault="00FF6CE0" w:rsidP="0040391C">
      <w:pPr>
        <w:spacing w:after="0" w:line="360" w:lineRule="auto"/>
        <w:jc w:val="both"/>
        <w:rPr>
          <w:rFonts w:ascii="Arial" w:hAnsi="Arial" w:cs="Arial"/>
          <w:b/>
          <w:bCs/>
          <w:sz w:val="24"/>
          <w:szCs w:val="24"/>
        </w:rPr>
      </w:pPr>
    </w:p>
    <w:p w14:paraId="17F91FEB" w14:textId="77777777" w:rsidR="00FF6CE0" w:rsidRDefault="00FF6CE0" w:rsidP="0040391C">
      <w:pPr>
        <w:spacing w:after="0" w:line="360" w:lineRule="auto"/>
        <w:jc w:val="both"/>
        <w:rPr>
          <w:rFonts w:ascii="Arial" w:hAnsi="Arial" w:cs="Arial"/>
          <w:b/>
          <w:bCs/>
          <w:sz w:val="24"/>
          <w:szCs w:val="24"/>
        </w:rPr>
      </w:pPr>
    </w:p>
    <w:p w14:paraId="78DBE358" w14:textId="77777777" w:rsidR="00FF6CE0" w:rsidRDefault="00FF6CE0" w:rsidP="0040391C">
      <w:pPr>
        <w:spacing w:after="0" w:line="360" w:lineRule="auto"/>
        <w:jc w:val="both"/>
        <w:rPr>
          <w:rFonts w:ascii="Arial" w:hAnsi="Arial" w:cs="Arial"/>
          <w:b/>
          <w:bCs/>
          <w:sz w:val="24"/>
          <w:szCs w:val="24"/>
        </w:rPr>
      </w:pPr>
    </w:p>
    <w:p w14:paraId="6E521BF9" w14:textId="77777777" w:rsidR="00FF6CE0" w:rsidRDefault="00FF6CE0" w:rsidP="0040391C">
      <w:pPr>
        <w:spacing w:after="0" w:line="360" w:lineRule="auto"/>
        <w:jc w:val="both"/>
        <w:rPr>
          <w:rFonts w:ascii="Arial" w:hAnsi="Arial" w:cs="Arial"/>
          <w:b/>
          <w:bCs/>
          <w:sz w:val="24"/>
          <w:szCs w:val="24"/>
        </w:rPr>
      </w:pPr>
    </w:p>
    <w:p w14:paraId="5104BE25" w14:textId="77777777" w:rsidR="00FF6CE0" w:rsidRDefault="00FF6CE0" w:rsidP="0040391C">
      <w:pPr>
        <w:spacing w:after="0" w:line="360" w:lineRule="auto"/>
        <w:jc w:val="both"/>
        <w:rPr>
          <w:rFonts w:ascii="Arial" w:hAnsi="Arial" w:cs="Arial"/>
          <w:b/>
          <w:bCs/>
          <w:sz w:val="24"/>
          <w:szCs w:val="24"/>
        </w:rPr>
      </w:pPr>
    </w:p>
    <w:p w14:paraId="45A2459A" w14:textId="3DFF70E7" w:rsidR="0040391C" w:rsidRDefault="0040391C" w:rsidP="0040391C">
      <w:pPr>
        <w:spacing w:after="0" w:line="360" w:lineRule="auto"/>
        <w:jc w:val="both"/>
        <w:rPr>
          <w:rFonts w:ascii="Arial" w:hAnsi="Arial" w:cs="Arial"/>
          <w:b/>
          <w:bCs/>
          <w:sz w:val="24"/>
          <w:szCs w:val="24"/>
        </w:rPr>
      </w:pPr>
      <w:r w:rsidRPr="00180C88">
        <w:rPr>
          <w:rFonts w:ascii="Arial" w:hAnsi="Arial" w:cs="Arial"/>
          <w:b/>
          <w:bCs/>
          <w:sz w:val="24"/>
          <w:szCs w:val="24"/>
        </w:rPr>
        <w:lastRenderedPageBreak/>
        <w:t>Tabla 1</w:t>
      </w:r>
      <w:r>
        <w:rPr>
          <w:rFonts w:ascii="Arial" w:hAnsi="Arial" w:cs="Arial"/>
          <w:b/>
          <w:bCs/>
          <w:sz w:val="24"/>
          <w:szCs w:val="24"/>
        </w:rPr>
        <w:t xml:space="preserve"> Resumen de los resultados</w:t>
      </w:r>
    </w:p>
    <w:p w14:paraId="2891ACEF" w14:textId="77777777" w:rsidR="00F32B88" w:rsidRPr="000A6703" w:rsidRDefault="00F32B88" w:rsidP="00866955">
      <w:pPr>
        <w:pStyle w:val="Default"/>
        <w:jc w:val="both"/>
        <w:rPr>
          <w:rFonts w:ascii="Arial" w:hAnsi="Arial" w:cs="Arial"/>
          <w:b/>
          <w:bCs/>
        </w:rPr>
      </w:pPr>
    </w:p>
    <w:p w14:paraId="6E3778E7" w14:textId="57B44453" w:rsidR="000A6703" w:rsidRDefault="007B5F6B" w:rsidP="00866955">
      <w:pPr>
        <w:pStyle w:val="Default"/>
        <w:jc w:val="both"/>
        <w:rPr>
          <w:rFonts w:ascii="Arial" w:hAnsi="Arial" w:cs="Arial"/>
        </w:rPr>
      </w:pPr>
      <w:r>
        <w:rPr>
          <w:rFonts w:ascii="Arial" w:hAnsi="Arial" w:cs="Arial"/>
        </w:rPr>
        <w:object w:dxaOrig="12818" w:dyaOrig="6191" w14:anchorId="5EC7C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3pt;height:253pt" o:ole="">
            <v:imagedata r:id="rId15" o:title=""/>
          </v:shape>
          <o:OLEObject Type="Embed" ProgID="Excel.Sheet.12" ShapeID="_x0000_i1025" DrawAspect="Content" ObjectID="_1720611453" r:id="rId16"/>
        </w:object>
      </w:r>
    </w:p>
    <w:p w14:paraId="5BAE1336" w14:textId="77777777" w:rsidR="00FF6CE0" w:rsidRDefault="00FF6CE0" w:rsidP="00726F22">
      <w:pPr>
        <w:spacing w:after="0" w:line="360" w:lineRule="auto"/>
        <w:jc w:val="both"/>
        <w:rPr>
          <w:rFonts w:ascii="Arial" w:hAnsi="Arial" w:cs="Arial"/>
          <w:sz w:val="24"/>
          <w:szCs w:val="24"/>
        </w:rPr>
      </w:pPr>
    </w:p>
    <w:p w14:paraId="7B1E7D22" w14:textId="33BF0300" w:rsidR="00A47353" w:rsidRDefault="00A47353" w:rsidP="00A47353">
      <w:pPr>
        <w:spacing w:after="0" w:line="360" w:lineRule="auto"/>
        <w:jc w:val="both"/>
        <w:rPr>
          <w:rFonts w:ascii="Arial" w:hAnsi="Arial" w:cs="Arial"/>
          <w:sz w:val="24"/>
          <w:szCs w:val="24"/>
        </w:rPr>
      </w:pPr>
      <w:r w:rsidRPr="00C56143">
        <w:rPr>
          <w:rFonts w:ascii="Arial" w:hAnsi="Arial" w:cs="Arial"/>
          <w:sz w:val="24"/>
          <w:szCs w:val="24"/>
        </w:rPr>
        <w:t xml:space="preserve">El total de indicadores </w:t>
      </w:r>
      <w:r>
        <w:rPr>
          <w:rFonts w:ascii="Arial" w:hAnsi="Arial" w:cs="Arial"/>
          <w:sz w:val="24"/>
          <w:szCs w:val="24"/>
        </w:rPr>
        <w:t xml:space="preserve">evaluados </w:t>
      </w:r>
      <w:r w:rsidRPr="00C56143">
        <w:rPr>
          <w:rFonts w:ascii="Arial" w:hAnsi="Arial" w:cs="Arial"/>
          <w:sz w:val="24"/>
          <w:szCs w:val="24"/>
        </w:rPr>
        <w:t xml:space="preserve">suman </w:t>
      </w:r>
      <w:r w:rsidR="00DE00F5">
        <w:rPr>
          <w:rFonts w:ascii="Arial" w:hAnsi="Arial" w:cs="Arial"/>
          <w:sz w:val="24"/>
          <w:szCs w:val="24"/>
        </w:rPr>
        <w:t>10</w:t>
      </w:r>
      <w:r w:rsidR="0029785A">
        <w:rPr>
          <w:rFonts w:ascii="Arial" w:hAnsi="Arial" w:cs="Arial"/>
          <w:sz w:val="24"/>
          <w:szCs w:val="24"/>
        </w:rPr>
        <w:t>6</w:t>
      </w:r>
      <w:r w:rsidRPr="00C56143">
        <w:rPr>
          <w:rFonts w:ascii="Arial" w:hAnsi="Arial" w:cs="Arial"/>
          <w:sz w:val="24"/>
          <w:szCs w:val="24"/>
        </w:rPr>
        <w:t>, de los cuales</w:t>
      </w:r>
      <w:r>
        <w:rPr>
          <w:rFonts w:ascii="Arial" w:hAnsi="Arial" w:cs="Arial"/>
          <w:sz w:val="24"/>
          <w:szCs w:val="24"/>
        </w:rPr>
        <w:t xml:space="preserve"> el 5</w:t>
      </w:r>
      <w:r w:rsidR="0049385F">
        <w:rPr>
          <w:rFonts w:ascii="Arial" w:hAnsi="Arial" w:cs="Arial"/>
          <w:sz w:val="24"/>
          <w:szCs w:val="24"/>
        </w:rPr>
        <w:t>2</w:t>
      </w:r>
      <w:r>
        <w:rPr>
          <w:rFonts w:ascii="Arial" w:hAnsi="Arial" w:cs="Arial"/>
          <w:sz w:val="24"/>
          <w:szCs w:val="24"/>
        </w:rPr>
        <w:t>% alcanzaron resultados que superan lo esperado, con porcentaje igual o superior al 45%. De los 4</w:t>
      </w:r>
      <w:r w:rsidR="003554A1">
        <w:rPr>
          <w:rFonts w:ascii="Arial" w:hAnsi="Arial" w:cs="Arial"/>
          <w:sz w:val="24"/>
          <w:szCs w:val="24"/>
        </w:rPr>
        <w:t>8</w:t>
      </w:r>
      <w:r>
        <w:rPr>
          <w:rFonts w:ascii="Arial" w:hAnsi="Arial" w:cs="Arial"/>
          <w:sz w:val="24"/>
          <w:szCs w:val="24"/>
        </w:rPr>
        <w:t xml:space="preserve"> indicadores con resultado inferior al 45%, 2</w:t>
      </w:r>
      <w:r w:rsidR="00CF54A4">
        <w:rPr>
          <w:rFonts w:ascii="Arial" w:hAnsi="Arial" w:cs="Arial"/>
          <w:sz w:val="24"/>
          <w:szCs w:val="24"/>
        </w:rPr>
        <w:t>6</w:t>
      </w:r>
      <w:r>
        <w:rPr>
          <w:rFonts w:ascii="Arial" w:hAnsi="Arial" w:cs="Arial"/>
          <w:sz w:val="24"/>
          <w:szCs w:val="24"/>
        </w:rPr>
        <w:t xml:space="preserve"> corresponden a metas que se programa su cumplimiento para el segundo semestre.</w:t>
      </w:r>
    </w:p>
    <w:p w14:paraId="5BB38DFE" w14:textId="77777777" w:rsidR="00A47353" w:rsidRDefault="00A47353" w:rsidP="00A47353">
      <w:pPr>
        <w:spacing w:after="0" w:line="360" w:lineRule="auto"/>
        <w:jc w:val="both"/>
        <w:rPr>
          <w:rFonts w:ascii="Arial" w:hAnsi="Arial" w:cs="Arial"/>
          <w:sz w:val="24"/>
          <w:szCs w:val="24"/>
        </w:rPr>
      </w:pPr>
    </w:p>
    <w:p w14:paraId="125B20DE" w14:textId="3C23D06C" w:rsidR="00A47353" w:rsidRPr="00822797" w:rsidRDefault="00A47353" w:rsidP="00A47353">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 xml:space="preserve">A continuación, se detallan los </w:t>
      </w:r>
      <w:r w:rsidRPr="00822797">
        <w:rPr>
          <w:rFonts w:ascii="Arial" w:hAnsi="Arial" w:cs="Arial"/>
          <w:sz w:val="24"/>
          <w:szCs w:val="24"/>
        </w:rPr>
        <w:t>Objetivos Estratégicos, Iniciativas, Indicadores y Metas con los resultados alcanzados al primer semestre, recursos presupuestarios programados y ejecutados</w:t>
      </w:r>
      <w:r w:rsidR="00C53C64">
        <w:rPr>
          <w:rFonts w:ascii="Arial" w:hAnsi="Arial" w:cs="Arial"/>
          <w:sz w:val="24"/>
          <w:szCs w:val="24"/>
        </w:rPr>
        <w:t xml:space="preserve"> </w:t>
      </w:r>
      <w:r>
        <w:rPr>
          <w:rFonts w:ascii="Arial" w:hAnsi="Arial" w:cs="Arial"/>
          <w:sz w:val="24"/>
          <w:szCs w:val="24"/>
        </w:rPr>
        <w:t>por programa presupuestario</w:t>
      </w:r>
      <w:r w:rsidR="00C53C64">
        <w:rPr>
          <w:rFonts w:ascii="Arial" w:hAnsi="Arial" w:cs="Arial"/>
          <w:sz w:val="24"/>
          <w:szCs w:val="24"/>
        </w:rPr>
        <w:t>; así como los factores que incidieron en el cumplimiento o no cumplimiento y las medidas correctivas cuando proceden.</w:t>
      </w:r>
    </w:p>
    <w:p w14:paraId="3468CD63" w14:textId="77777777" w:rsidR="006C64A2" w:rsidRDefault="006C64A2" w:rsidP="00726F22">
      <w:pPr>
        <w:pStyle w:val="Default"/>
        <w:jc w:val="both"/>
        <w:rPr>
          <w:rFonts w:ascii="Arial" w:hAnsi="Arial" w:cs="Arial"/>
          <w:b/>
          <w:bCs/>
          <w:noProof/>
        </w:rPr>
      </w:pPr>
    </w:p>
    <w:p w14:paraId="4B0A77DC" w14:textId="1CBA88EF" w:rsidR="0049595F" w:rsidRDefault="0049595F" w:rsidP="00EB5CD3">
      <w:pPr>
        <w:tabs>
          <w:tab w:val="left" w:pos="5812"/>
        </w:tabs>
        <w:jc w:val="both"/>
        <w:rPr>
          <w:rFonts w:ascii="Arial" w:hAnsi="Arial" w:cs="Arial"/>
          <w:b/>
          <w:bCs/>
          <w:noProof/>
          <w:sz w:val="24"/>
          <w:szCs w:val="24"/>
        </w:rPr>
      </w:pPr>
    </w:p>
    <w:p w14:paraId="666FEBC7" w14:textId="77777777" w:rsidR="00377AF6" w:rsidRDefault="00377AF6" w:rsidP="00EB5CD3">
      <w:pPr>
        <w:tabs>
          <w:tab w:val="left" w:pos="5812"/>
        </w:tabs>
        <w:jc w:val="both"/>
        <w:rPr>
          <w:rFonts w:ascii="Arial" w:hAnsi="Arial" w:cs="Arial"/>
          <w:b/>
          <w:bCs/>
          <w:noProof/>
          <w:sz w:val="24"/>
          <w:szCs w:val="24"/>
        </w:rPr>
        <w:sectPr w:rsidR="00377AF6" w:rsidSect="007F0D2F">
          <w:headerReference w:type="first" r:id="rId17"/>
          <w:pgSz w:w="12240" w:h="15840"/>
          <w:pgMar w:top="2126" w:right="1327" w:bottom="1440" w:left="1440" w:header="709" w:footer="709" w:gutter="0"/>
          <w:pgNumType w:start="2"/>
          <w:cols w:space="708"/>
          <w:titlePg/>
          <w:docGrid w:linePitch="360"/>
        </w:sectPr>
      </w:pPr>
    </w:p>
    <w:p w14:paraId="5415520C" w14:textId="77777777" w:rsidR="0049595F" w:rsidRDefault="0049595F" w:rsidP="00EB5CD3">
      <w:pPr>
        <w:tabs>
          <w:tab w:val="left" w:pos="5812"/>
        </w:tabs>
        <w:jc w:val="both"/>
        <w:rPr>
          <w:rFonts w:ascii="Arial" w:hAnsi="Arial" w:cs="Arial"/>
          <w:b/>
          <w:bCs/>
          <w:noProof/>
          <w:sz w:val="24"/>
          <w:szCs w:val="24"/>
        </w:rPr>
      </w:pPr>
    </w:p>
    <w:p w14:paraId="0AEDB63D" w14:textId="5A9AF87A" w:rsidR="0049595F" w:rsidRDefault="0049595F" w:rsidP="00EB5CD3">
      <w:pPr>
        <w:tabs>
          <w:tab w:val="left" w:pos="5812"/>
        </w:tabs>
        <w:jc w:val="both"/>
        <w:rPr>
          <w:rFonts w:ascii="Arial" w:hAnsi="Arial" w:cs="Arial"/>
          <w:b/>
          <w:bCs/>
          <w:noProof/>
          <w:sz w:val="24"/>
          <w:szCs w:val="24"/>
        </w:rPr>
      </w:pPr>
    </w:p>
    <w:p w14:paraId="063B4D7F" w14:textId="2C18A734" w:rsidR="00F646C4" w:rsidRDefault="00F646C4" w:rsidP="00EB5CD3">
      <w:pPr>
        <w:tabs>
          <w:tab w:val="left" w:pos="5812"/>
        </w:tabs>
        <w:jc w:val="both"/>
        <w:rPr>
          <w:rFonts w:ascii="Arial" w:hAnsi="Arial" w:cs="Arial"/>
          <w:b/>
          <w:bCs/>
          <w:noProof/>
          <w:sz w:val="24"/>
          <w:szCs w:val="24"/>
        </w:rPr>
      </w:pPr>
    </w:p>
    <w:p w14:paraId="48D333DB" w14:textId="69793AB6" w:rsidR="00F646C4" w:rsidRDefault="00F646C4" w:rsidP="00EB5CD3">
      <w:pPr>
        <w:tabs>
          <w:tab w:val="left" w:pos="5812"/>
        </w:tabs>
        <w:jc w:val="both"/>
        <w:rPr>
          <w:rFonts w:ascii="Arial" w:hAnsi="Arial" w:cs="Arial"/>
          <w:b/>
          <w:bCs/>
          <w:noProof/>
          <w:sz w:val="24"/>
          <w:szCs w:val="24"/>
        </w:rPr>
      </w:pPr>
    </w:p>
    <w:p w14:paraId="6ACE565E" w14:textId="08D456D4" w:rsidR="00F646C4" w:rsidRDefault="00F646C4" w:rsidP="00EB5CD3">
      <w:pPr>
        <w:tabs>
          <w:tab w:val="left" w:pos="5812"/>
        </w:tabs>
        <w:jc w:val="both"/>
        <w:rPr>
          <w:rFonts w:ascii="Arial" w:hAnsi="Arial" w:cs="Arial"/>
          <w:b/>
          <w:bCs/>
          <w:noProof/>
          <w:sz w:val="24"/>
          <w:szCs w:val="24"/>
        </w:rPr>
      </w:pPr>
    </w:p>
    <w:p w14:paraId="5513AE19" w14:textId="42713A6C" w:rsidR="00F646C4" w:rsidRDefault="00F646C4" w:rsidP="00EB5CD3">
      <w:pPr>
        <w:tabs>
          <w:tab w:val="left" w:pos="5812"/>
        </w:tabs>
        <w:jc w:val="both"/>
        <w:rPr>
          <w:rFonts w:ascii="Arial" w:hAnsi="Arial" w:cs="Arial"/>
          <w:b/>
          <w:bCs/>
          <w:noProof/>
          <w:sz w:val="24"/>
          <w:szCs w:val="24"/>
        </w:rPr>
      </w:pPr>
    </w:p>
    <w:p w14:paraId="0CDB0DD1" w14:textId="4AADB077" w:rsidR="008A3541" w:rsidRDefault="008A3541" w:rsidP="00EB5CD3">
      <w:pPr>
        <w:tabs>
          <w:tab w:val="left" w:pos="5812"/>
        </w:tabs>
        <w:jc w:val="both"/>
        <w:rPr>
          <w:rFonts w:ascii="Arial" w:hAnsi="Arial" w:cs="Arial"/>
          <w:b/>
          <w:bCs/>
          <w:noProof/>
          <w:sz w:val="24"/>
          <w:szCs w:val="24"/>
        </w:rPr>
      </w:pPr>
    </w:p>
    <w:p w14:paraId="0F3D880D" w14:textId="4699256D" w:rsidR="00F646C4" w:rsidRDefault="00F646C4" w:rsidP="00EB5CD3">
      <w:pPr>
        <w:tabs>
          <w:tab w:val="left" w:pos="5812"/>
        </w:tabs>
        <w:jc w:val="both"/>
        <w:rPr>
          <w:rFonts w:ascii="Arial" w:hAnsi="Arial" w:cs="Arial"/>
          <w:b/>
          <w:bCs/>
          <w:noProof/>
          <w:sz w:val="24"/>
          <w:szCs w:val="24"/>
        </w:rPr>
      </w:pPr>
    </w:p>
    <w:p w14:paraId="3E80C0A5" w14:textId="344B528E" w:rsidR="00FF6CE0" w:rsidRDefault="00FF6CE0" w:rsidP="00F92731">
      <w:pPr>
        <w:tabs>
          <w:tab w:val="left" w:pos="5812"/>
        </w:tabs>
        <w:rPr>
          <w:rFonts w:ascii="Arial" w:hAnsi="Arial" w:cs="Arial"/>
          <w:b/>
          <w:bCs/>
          <w:noProof/>
          <w:sz w:val="30"/>
          <w:szCs w:val="30"/>
        </w:rPr>
      </w:pPr>
    </w:p>
    <w:p w14:paraId="48AAD459" w14:textId="77777777" w:rsidR="00DA4EF8" w:rsidRDefault="00DA4EF8" w:rsidP="00F92731">
      <w:pPr>
        <w:tabs>
          <w:tab w:val="left" w:pos="5812"/>
        </w:tabs>
        <w:rPr>
          <w:rFonts w:ascii="Arial" w:hAnsi="Arial" w:cs="Arial"/>
          <w:b/>
          <w:bCs/>
          <w:noProof/>
          <w:sz w:val="30"/>
          <w:szCs w:val="30"/>
        </w:rPr>
      </w:pPr>
    </w:p>
    <w:p w14:paraId="7708EAAA" w14:textId="77777777" w:rsidR="00726F22" w:rsidRDefault="00726F22" w:rsidP="00377AF6">
      <w:pPr>
        <w:tabs>
          <w:tab w:val="left" w:pos="5812"/>
        </w:tabs>
        <w:jc w:val="center"/>
        <w:rPr>
          <w:rFonts w:ascii="Arial" w:hAnsi="Arial" w:cs="Arial"/>
          <w:b/>
          <w:bCs/>
          <w:noProof/>
          <w:sz w:val="30"/>
          <w:szCs w:val="30"/>
        </w:rPr>
      </w:pPr>
    </w:p>
    <w:p w14:paraId="32070D98" w14:textId="2C1F7585" w:rsidR="00B64042" w:rsidRDefault="00E626B9" w:rsidP="00726F22">
      <w:pPr>
        <w:tabs>
          <w:tab w:val="left" w:pos="5812"/>
        </w:tabs>
        <w:jc w:val="center"/>
        <w:rPr>
          <w:rFonts w:ascii="Arial" w:hAnsi="Arial" w:cs="Arial"/>
          <w:b/>
          <w:bCs/>
          <w:noProof/>
          <w:sz w:val="24"/>
          <w:szCs w:val="24"/>
        </w:rPr>
      </w:pPr>
      <w:r w:rsidRPr="00B64042">
        <w:rPr>
          <w:rFonts w:ascii="Arial" w:hAnsi="Arial" w:cs="Arial"/>
          <w:b/>
          <w:bCs/>
          <w:noProof/>
          <w:sz w:val="30"/>
          <w:szCs w:val="30"/>
        </w:rPr>
        <w:t>Programa 01: Administración Superior y Apoyo Institucional</w:t>
      </w:r>
    </w:p>
    <w:p w14:paraId="704AE025" w14:textId="0385D924" w:rsidR="00B64042" w:rsidRDefault="00B64042" w:rsidP="00EB5CD3">
      <w:pPr>
        <w:tabs>
          <w:tab w:val="left" w:pos="5812"/>
        </w:tabs>
        <w:jc w:val="both"/>
        <w:rPr>
          <w:rFonts w:ascii="Arial" w:hAnsi="Arial" w:cs="Arial"/>
          <w:b/>
          <w:bCs/>
          <w:noProof/>
          <w:sz w:val="24"/>
          <w:szCs w:val="24"/>
        </w:rPr>
      </w:pPr>
    </w:p>
    <w:p w14:paraId="40E7EA8F" w14:textId="1C1E376F" w:rsidR="00B64042" w:rsidRDefault="00B64042" w:rsidP="00EB5CD3">
      <w:pPr>
        <w:tabs>
          <w:tab w:val="left" w:pos="5812"/>
        </w:tabs>
        <w:jc w:val="both"/>
        <w:rPr>
          <w:rFonts w:ascii="Arial" w:hAnsi="Arial" w:cs="Arial"/>
          <w:b/>
          <w:bCs/>
          <w:noProof/>
          <w:sz w:val="24"/>
          <w:szCs w:val="24"/>
        </w:rPr>
      </w:pPr>
    </w:p>
    <w:p w14:paraId="4E415BBD" w14:textId="3C694743" w:rsidR="00B64042" w:rsidRDefault="00B64042" w:rsidP="00EB5CD3">
      <w:pPr>
        <w:tabs>
          <w:tab w:val="left" w:pos="5812"/>
        </w:tabs>
        <w:jc w:val="both"/>
        <w:rPr>
          <w:rFonts w:ascii="Arial" w:hAnsi="Arial" w:cs="Arial"/>
          <w:b/>
          <w:bCs/>
          <w:noProof/>
          <w:sz w:val="24"/>
          <w:szCs w:val="24"/>
        </w:rPr>
      </w:pPr>
    </w:p>
    <w:p w14:paraId="2DDFBADE" w14:textId="7B10B534" w:rsidR="00B64042" w:rsidRDefault="00B64042" w:rsidP="00EB5CD3">
      <w:pPr>
        <w:tabs>
          <w:tab w:val="left" w:pos="5812"/>
        </w:tabs>
        <w:jc w:val="both"/>
        <w:rPr>
          <w:rFonts w:ascii="Arial" w:hAnsi="Arial" w:cs="Arial"/>
          <w:b/>
          <w:bCs/>
          <w:noProof/>
          <w:sz w:val="24"/>
          <w:szCs w:val="24"/>
        </w:rPr>
      </w:pPr>
    </w:p>
    <w:p w14:paraId="4B0494EF" w14:textId="09D27735" w:rsidR="00B64042" w:rsidRDefault="00B64042" w:rsidP="00EB5CD3">
      <w:pPr>
        <w:tabs>
          <w:tab w:val="left" w:pos="5812"/>
        </w:tabs>
        <w:jc w:val="both"/>
        <w:rPr>
          <w:rFonts w:ascii="Arial" w:hAnsi="Arial" w:cs="Arial"/>
          <w:b/>
          <w:bCs/>
          <w:noProof/>
          <w:sz w:val="24"/>
          <w:szCs w:val="24"/>
        </w:rPr>
      </w:pPr>
    </w:p>
    <w:p w14:paraId="6A33F2AF" w14:textId="65F219E2" w:rsidR="00B64042" w:rsidRDefault="00B64042" w:rsidP="00EB5CD3">
      <w:pPr>
        <w:tabs>
          <w:tab w:val="left" w:pos="5812"/>
        </w:tabs>
        <w:jc w:val="both"/>
        <w:rPr>
          <w:rFonts w:ascii="Arial" w:hAnsi="Arial" w:cs="Arial"/>
          <w:b/>
          <w:bCs/>
          <w:noProof/>
          <w:sz w:val="24"/>
          <w:szCs w:val="24"/>
        </w:rPr>
      </w:pPr>
    </w:p>
    <w:p w14:paraId="13D7EC0A" w14:textId="77777777" w:rsidR="00B64042" w:rsidRDefault="00B64042" w:rsidP="00EB5CD3">
      <w:pPr>
        <w:tabs>
          <w:tab w:val="left" w:pos="5812"/>
        </w:tabs>
        <w:jc w:val="both"/>
        <w:rPr>
          <w:rFonts w:ascii="Arial" w:hAnsi="Arial" w:cs="Arial"/>
          <w:b/>
          <w:bCs/>
          <w:noProof/>
          <w:sz w:val="24"/>
          <w:szCs w:val="24"/>
        </w:rPr>
      </w:pPr>
    </w:p>
    <w:p w14:paraId="60EE5C1F" w14:textId="77777777" w:rsidR="0049595F" w:rsidRDefault="0049595F" w:rsidP="00EB5CD3">
      <w:pPr>
        <w:tabs>
          <w:tab w:val="left" w:pos="5812"/>
        </w:tabs>
        <w:jc w:val="both"/>
        <w:rPr>
          <w:rFonts w:ascii="Arial" w:hAnsi="Arial" w:cs="Arial"/>
          <w:b/>
          <w:bCs/>
          <w:noProof/>
          <w:sz w:val="24"/>
          <w:szCs w:val="24"/>
        </w:rPr>
      </w:pPr>
    </w:p>
    <w:p w14:paraId="47825AA1" w14:textId="77777777" w:rsidR="0049595F" w:rsidRDefault="0049595F" w:rsidP="00EB5CD3">
      <w:pPr>
        <w:tabs>
          <w:tab w:val="left" w:pos="5812"/>
        </w:tabs>
        <w:jc w:val="both"/>
        <w:rPr>
          <w:rFonts w:ascii="Arial" w:hAnsi="Arial" w:cs="Arial"/>
          <w:b/>
          <w:bCs/>
          <w:noProof/>
          <w:sz w:val="24"/>
          <w:szCs w:val="24"/>
        </w:rPr>
      </w:pPr>
    </w:p>
    <w:p w14:paraId="06C30C96" w14:textId="204F4E97" w:rsidR="00EB5CD3" w:rsidRDefault="00EB5CD3" w:rsidP="00EB5CD3">
      <w:pPr>
        <w:tabs>
          <w:tab w:val="left" w:pos="5812"/>
        </w:tabs>
        <w:jc w:val="both"/>
        <w:rPr>
          <w:rFonts w:ascii="Arial" w:hAnsi="Arial" w:cs="Arial"/>
          <w:b/>
          <w:bCs/>
          <w:noProof/>
          <w:sz w:val="24"/>
          <w:szCs w:val="24"/>
        </w:rPr>
      </w:pPr>
    </w:p>
    <w:p w14:paraId="5A89EE4A" w14:textId="77777777" w:rsidR="00305F26" w:rsidRDefault="00305F26" w:rsidP="00EB5CD3">
      <w:pPr>
        <w:tabs>
          <w:tab w:val="left" w:pos="5812"/>
        </w:tabs>
        <w:jc w:val="both"/>
        <w:rPr>
          <w:rFonts w:ascii="Arial" w:hAnsi="Arial" w:cs="Arial"/>
          <w:b/>
          <w:bCs/>
          <w:noProof/>
          <w:sz w:val="24"/>
          <w:szCs w:val="24"/>
        </w:rPr>
      </w:pPr>
    </w:p>
    <w:p w14:paraId="7D265CC1" w14:textId="08858521" w:rsidR="00305F26" w:rsidRPr="00EB5CD3" w:rsidRDefault="00305F26" w:rsidP="00EB5CD3">
      <w:pPr>
        <w:tabs>
          <w:tab w:val="left" w:pos="5812"/>
        </w:tabs>
        <w:jc w:val="both"/>
        <w:rPr>
          <w:rFonts w:ascii="Arial" w:hAnsi="Arial" w:cs="Arial"/>
          <w:b/>
          <w:bCs/>
          <w:noProof/>
          <w:sz w:val="24"/>
          <w:szCs w:val="24"/>
        </w:rPr>
      </w:pPr>
    </w:p>
    <w:p w14:paraId="61BE54AF" w14:textId="5DC3ADF7" w:rsidR="00964B0B" w:rsidRDefault="00964B0B" w:rsidP="00452553">
      <w:pPr>
        <w:tabs>
          <w:tab w:val="left" w:pos="5812"/>
        </w:tabs>
        <w:rPr>
          <w:rFonts w:ascii="Arial" w:hAnsi="Arial" w:cs="Arial"/>
          <w:noProof/>
          <w:sz w:val="24"/>
          <w:szCs w:val="24"/>
        </w:rPr>
      </w:pPr>
    </w:p>
    <w:p w14:paraId="4DEA15A1" w14:textId="77777777" w:rsidR="00377AF6" w:rsidRDefault="00377AF6" w:rsidP="00452553">
      <w:pPr>
        <w:tabs>
          <w:tab w:val="left" w:pos="5812"/>
        </w:tabs>
        <w:rPr>
          <w:rFonts w:ascii="Arial" w:hAnsi="Arial" w:cs="Arial"/>
          <w:noProof/>
          <w:sz w:val="24"/>
          <w:szCs w:val="24"/>
        </w:rPr>
        <w:sectPr w:rsidR="00377AF6" w:rsidSect="009B5696">
          <w:pgSz w:w="12240" w:h="15840"/>
          <w:pgMar w:top="2126" w:right="1327" w:bottom="1440" w:left="1440" w:header="709" w:footer="709" w:gutter="0"/>
          <w:pgNumType w:start="6"/>
          <w:cols w:space="708"/>
          <w:titlePg/>
          <w:docGrid w:linePitch="360"/>
        </w:sectPr>
      </w:pPr>
    </w:p>
    <w:p w14:paraId="1E624DB5" w14:textId="4FCBBDF8" w:rsidR="00964B0B" w:rsidRDefault="00A543DC" w:rsidP="00452553">
      <w:pPr>
        <w:tabs>
          <w:tab w:val="left" w:pos="5812"/>
        </w:tabs>
        <w:rPr>
          <w:rFonts w:ascii="Arial" w:hAnsi="Arial" w:cs="Arial"/>
          <w:noProof/>
          <w:sz w:val="24"/>
          <w:szCs w:val="24"/>
        </w:rPr>
      </w:pPr>
      <w:r>
        <w:rPr>
          <w:rFonts w:ascii="Arial" w:hAnsi="Arial" w:cs="Arial"/>
          <w:noProof/>
          <w:sz w:val="24"/>
          <w:szCs w:val="24"/>
        </w:rPr>
        <w:object w:dxaOrig="19905" w:dyaOrig="9003" w14:anchorId="3C0A05EC">
          <v:shape id="_x0000_i1026" type="#_x0000_t75" style="width:654.9pt;height:452.95pt" o:ole="">
            <v:imagedata r:id="rId18" o:title=""/>
          </v:shape>
          <o:OLEObject Type="Embed" ProgID="Excel.Sheet.12" ShapeID="_x0000_i1026" DrawAspect="Content" ObjectID="_1720611454" r:id="rId19"/>
        </w:object>
      </w:r>
    </w:p>
    <w:p w14:paraId="6FBBC76C" w14:textId="29B9F6D1" w:rsidR="00E05EDC" w:rsidRDefault="00E05EDC" w:rsidP="00452553">
      <w:pPr>
        <w:tabs>
          <w:tab w:val="left" w:pos="5812"/>
        </w:tabs>
      </w:pPr>
    </w:p>
    <w:p w14:paraId="7816D578" w14:textId="71FB596F" w:rsidR="00E05EDC" w:rsidRDefault="008B63D6" w:rsidP="00452553">
      <w:pPr>
        <w:tabs>
          <w:tab w:val="left" w:pos="5812"/>
        </w:tabs>
        <w:rPr>
          <w:rFonts w:ascii="Arial" w:hAnsi="Arial" w:cs="Arial"/>
          <w:noProof/>
          <w:sz w:val="24"/>
          <w:szCs w:val="24"/>
        </w:rPr>
      </w:pPr>
      <w:r>
        <w:rPr>
          <w:rFonts w:ascii="Arial" w:hAnsi="Arial" w:cs="Arial"/>
          <w:noProof/>
          <w:sz w:val="24"/>
          <w:szCs w:val="24"/>
        </w:rPr>
        <w:object w:dxaOrig="19929" w:dyaOrig="6153" w14:anchorId="58238620">
          <v:shape id="_x0000_i1027" type="#_x0000_t75" style="width:640.6pt;height:450.4pt" o:ole="">
            <v:imagedata r:id="rId20" o:title=""/>
          </v:shape>
          <o:OLEObject Type="Embed" ProgID="Excel.Sheet.12" ShapeID="_x0000_i1027" DrawAspect="Content" ObjectID="_1720611455" r:id="rId21"/>
        </w:object>
      </w:r>
    </w:p>
    <w:p w14:paraId="20527F0C" w14:textId="2112909B" w:rsidR="00E05EDC" w:rsidRDefault="00E05EDC" w:rsidP="00452553">
      <w:pPr>
        <w:tabs>
          <w:tab w:val="left" w:pos="5812"/>
        </w:tabs>
        <w:rPr>
          <w:rFonts w:ascii="Arial" w:hAnsi="Arial" w:cs="Arial"/>
          <w:noProof/>
          <w:sz w:val="24"/>
          <w:szCs w:val="24"/>
        </w:rPr>
      </w:pPr>
    </w:p>
    <w:p w14:paraId="21018FD6" w14:textId="53F7D36A" w:rsidR="00E05EDC" w:rsidRDefault="00E05EDC" w:rsidP="00452553">
      <w:pPr>
        <w:tabs>
          <w:tab w:val="left" w:pos="5812"/>
        </w:tabs>
        <w:rPr>
          <w:rFonts w:ascii="Arial" w:hAnsi="Arial" w:cs="Arial"/>
          <w:noProof/>
          <w:sz w:val="24"/>
          <w:szCs w:val="24"/>
        </w:rPr>
      </w:pPr>
    </w:p>
    <w:p w14:paraId="65767F11" w14:textId="49C25B69" w:rsidR="00E05EDC" w:rsidRDefault="00302C34" w:rsidP="00452553">
      <w:pPr>
        <w:tabs>
          <w:tab w:val="left" w:pos="5812"/>
        </w:tabs>
        <w:rPr>
          <w:rFonts w:ascii="Arial" w:hAnsi="Arial" w:cs="Arial"/>
          <w:noProof/>
          <w:sz w:val="24"/>
          <w:szCs w:val="24"/>
        </w:rPr>
      </w:pPr>
      <w:r>
        <w:rPr>
          <w:rFonts w:ascii="Arial" w:hAnsi="Arial" w:cs="Arial"/>
          <w:noProof/>
          <w:sz w:val="24"/>
          <w:szCs w:val="24"/>
        </w:rPr>
        <w:object w:dxaOrig="19951" w:dyaOrig="6444" w14:anchorId="60424773">
          <v:shape id="_x0000_i1028" type="#_x0000_t75" style="width:638.55pt;height:416.7pt" o:ole="">
            <v:imagedata r:id="rId22" o:title=""/>
          </v:shape>
          <o:OLEObject Type="Embed" ProgID="Excel.Sheet.12" ShapeID="_x0000_i1028" DrawAspect="Content" ObjectID="_1720611456" r:id="rId23"/>
        </w:object>
      </w:r>
    </w:p>
    <w:p w14:paraId="254D4E4D" w14:textId="0C20E501" w:rsidR="00E05EDC" w:rsidRDefault="00460B04" w:rsidP="00452553">
      <w:pPr>
        <w:tabs>
          <w:tab w:val="left" w:pos="5812"/>
        </w:tabs>
      </w:pPr>
      <w:r>
        <w:object w:dxaOrig="19951" w:dyaOrig="5967" w14:anchorId="62273813">
          <v:shape id="_x0000_i1029" type="#_x0000_t75" style="width:652.35pt;height:480.75pt" o:ole="">
            <v:imagedata r:id="rId24" o:title=""/>
          </v:shape>
          <o:OLEObject Type="Embed" ProgID="Excel.Sheet.12" ShapeID="_x0000_i1029" DrawAspect="Content" ObjectID="_1720611457" r:id="rId25"/>
        </w:object>
      </w:r>
    </w:p>
    <w:p w14:paraId="6DDE7AB3" w14:textId="07BFFFFB" w:rsidR="007D0A13" w:rsidRDefault="00AD2255" w:rsidP="00452553">
      <w:pPr>
        <w:tabs>
          <w:tab w:val="left" w:pos="5812"/>
        </w:tabs>
        <w:rPr>
          <w:rFonts w:ascii="Arial" w:hAnsi="Arial" w:cs="Arial"/>
          <w:noProof/>
          <w:sz w:val="24"/>
          <w:szCs w:val="24"/>
        </w:rPr>
      </w:pPr>
      <w:r>
        <w:rPr>
          <w:rFonts w:ascii="Arial" w:hAnsi="Arial" w:cs="Arial"/>
          <w:noProof/>
          <w:sz w:val="24"/>
          <w:szCs w:val="24"/>
        </w:rPr>
        <w:object w:dxaOrig="19951" w:dyaOrig="5474" w14:anchorId="67BF3209">
          <v:shape id="_x0000_i1030" type="#_x0000_t75" style="width:649.55pt;height:465.45pt" o:ole="">
            <v:imagedata r:id="rId26" o:title=""/>
          </v:shape>
          <o:OLEObject Type="Embed" ProgID="Excel.Sheet.12" ShapeID="_x0000_i1030" DrawAspect="Content" ObjectID="_1720611458" r:id="rId27"/>
        </w:object>
      </w:r>
    </w:p>
    <w:p w14:paraId="6AA2258F" w14:textId="69B67C97" w:rsidR="007D0A13" w:rsidRDefault="008A0292" w:rsidP="00452553">
      <w:pPr>
        <w:tabs>
          <w:tab w:val="left" w:pos="5812"/>
        </w:tabs>
        <w:rPr>
          <w:rFonts w:ascii="Arial" w:hAnsi="Arial" w:cs="Arial"/>
          <w:noProof/>
          <w:sz w:val="24"/>
          <w:szCs w:val="24"/>
        </w:rPr>
      </w:pPr>
      <w:r>
        <w:rPr>
          <w:rFonts w:ascii="Arial" w:hAnsi="Arial" w:cs="Arial"/>
          <w:noProof/>
          <w:sz w:val="24"/>
          <w:szCs w:val="24"/>
        </w:rPr>
        <w:object w:dxaOrig="19951" w:dyaOrig="3504" w14:anchorId="0DC2F4BF">
          <v:shape id="_x0000_i1031" type="#_x0000_t75" style="width:655.4pt;height:265pt" o:ole="">
            <v:imagedata r:id="rId28" o:title=""/>
          </v:shape>
          <o:OLEObject Type="Embed" ProgID="Excel.Sheet.12" ShapeID="_x0000_i1031" DrawAspect="Content" ObjectID="_1720611459" r:id="rId29"/>
        </w:object>
      </w:r>
    </w:p>
    <w:p w14:paraId="1A5DE5CD" w14:textId="1F45B899" w:rsidR="007D0A13" w:rsidRDefault="007D0A13" w:rsidP="00452553">
      <w:pPr>
        <w:tabs>
          <w:tab w:val="left" w:pos="5812"/>
        </w:tabs>
        <w:rPr>
          <w:rFonts w:ascii="Arial" w:hAnsi="Arial" w:cs="Arial"/>
          <w:noProof/>
          <w:sz w:val="24"/>
          <w:szCs w:val="24"/>
        </w:rPr>
      </w:pPr>
    </w:p>
    <w:p w14:paraId="50C7983A" w14:textId="1427D053" w:rsidR="007D0A13" w:rsidRDefault="007D0A13" w:rsidP="00452553">
      <w:pPr>
        <w:tabs>
          <w:tab w:val="left" w:pos="5812"/>
        </w:tabs>
        <w:rPr>
          <w:rFonts w:ascii="Arial" w:hAnsi="Arial" w:cs="Arial"/>
          <w:noProof/>
          <w:sz w:val="24"/>
          <w:szCs w:val="24"/>
        </w:rPr>
      </w:pPr>
    </w:p>
    <w:p w14:paraId="566FBF2A" w14:textId="1805A53F" w:rsidR="007D0A13" w:rsidRDefault="007D0A13" w:rsidP="00452553">
      <w:pPr>
        <w:tabs>
          <w:tab w:val="left" w:pos="5812"/>
        </w:tabs>
        <w:rPr>
          <w:rFonts w:ascii="Arial" w:hAnsi="Arial" w:cs="Arial"/>
          <w:noProof/>
          <w:sz w:val="24"/>
          <w:szCs w:val="24"/>
        </w:rPr>
      </w:pPr>
    </w:p>
    <w:p w14:paraId="2BA12673" w14:textId="604CC4F8" w:rsidR="007D0A13" w:rsidRDefault="007D0A13" w:rsidP="00452553">
      <w:pPr>
        <w:tabs>
          <w:tab w:val="left" w:pos="5812"/>
        </w:tabs>
        <w:rPr>
          <w:rFonts w:ascii="Arial" w:hAnsi="Arial" w:cs="Arial"/>
          <w:noProof/>
          <w:sz w:val="24"/>
          <w:szCs w:val="24"/>
        </w:rPr>
      </w:pPr>
    </w:p>
    <w:p w14:paraId="7C2D4AF6" w14:textId="30E6E778" w:rsidR="007D0A13" w:rsidRDefault="007D0A13" w:rsidP="00452553">
      <w:pPr>
        <w:tabs>
          <w:tab w:val="left" w:pos="5812"/>
        </w:tabs>
      </w:pPr>
    </w:p>
    <w:p w14:paraId="6DC80344" w14:textId="2D323912" w:rsidR="00E35A8E" w:rsidRDefault="00E35A8E" w:rsidP="00452553">
      <w:pPr>
        <w:tabs>
          <w:tab w:val="left" w:pos="5812"/>
        </w:tabs>
        <w:rPr>
          <w:rFonts w:ascii="Arial" w:hAnsi="Arial" w:cs="Arial"/>
          <w:noProof/>
          <w:sz w:val="24"/>
          <w:szCs w:val="24"/>
        </w:rPr>
      </w:pPr>
    </w:p>
    <w:p w14:paraId="7AC43AA2" w14:textId="68DD1CDC" w:rsidR="00E35A8E" w:rsidRPr="00851EA4" w:rsidRDefault="00E35A8E" w:rsidP="00452553">
      <w:pPr>
        <w:tabs>
          <w:tab w:val="left" w:pos="5812"/>
        </w:tabs>
        <w:rPr>
          <w:rFonts w:ascii="Arial" w:hAnsi="Arial" w:cs="Arial"/>
          <w:noProof/>
          <w:color w:val="FF0000"/>
          <w:sz w:val="24"/>
          <w:szCs w:val="24"/>
        </w:rPr>
      </w:pPr>
    </w:p>
    <w:p w14:paraId="05CE44E1" w14:textId="5535183F" w:rsidR="00E35A8E" w:rsidRDefault="00E35A8E" w:rsidP="00452553">
      <w:pPr>
        <w:tabs>
          <w:tab w:val="left" w:pos="5812"/>
        </w:tabs>
        <w:rPr>
          <w:rFonts w:ascii="Arial" w:hAnsi="Arial" w:cs="Arial"/>
          <w:noProof/>
          <w:sz w:val="24"/>
          <w:szCs w:val="24"/>
        </w:rPr>
      </w:pPr>
    </w:p>
    <w:p w14:paraId="70EFFEAD" w14:textId="420A323A" w:rsidR="00E35A8E" w:rsidRDefault="00E35A8E" w:rsidP="00452553">
      <w:pPr>
        <w:tabs>
          <w:tab w:val="left" w:pos="5812"/>
        </w:tabs>
        <w:rPr>
          <w:rFonts w:ascii="Arial" w:hAnsi="Arial" w:cs="Arial"/>
          <w:noProof/>
          <w:sz w:val="24"/>
          <w:szCs w:val="24"/>
        </w:rPr>
      </w:pPr>
    </w:p>
    <w:p w14:paraId="1C35ACD2" w14:textId="48745FC7" w:rsidR="00E35A8E" w:rsidRDefault="00E35A8E" w:rsidP="00452553">
      <w:pPr>
        <w:tabs>
          <w:tab w:val="left" w:pos="5812"/>
        </w:tabs>
        <w:rPr>
          <w:rFonts w:ascii="Arial" w:hAnsi="Arial" w:cs="Arial"/>
          <w:noProof/>
          <w:sz w:val="24"/>
          <w:szCs w:val="24"/>
        </w:rPr>
      </w:pPr>
    </w:p>
    <w:p w14:paraId="23B1F0A0" w14:textId="67BFD73E" w:rsidR="00E35A8E" w:rsidRDefault="00460CF9" w:rsidP="00452553">
      <w:pPr>
        <w:tabs>
          <w:tab w:val="left" w:pos="5812"/>
        </w:tabs>
      </w:pPr>
      <w:r>
        <w:object w:dxaOrig="19905" w:dyaOrig="6440" w14:anchorId="4C0A7922">
          <v:shape id="_x0000_i1032" type="#_x0000_t75" style="width:659.75pt;height:357.2pt" o:ole="">
            <v:imagedata r:id="rId30" o:title=""/>
          </v:shape>
          <o:OLEObject Type="Embed" ProgID="Excel.Sheet.12" ShapeID="_x0000_i1032" DrawAspect="Content" ObjectID="_1720611460" r:id="rId31"/>
        </w:object>
      </w:r>
    </w:p>
    <w:p w14:paraId="12DC7C88" w14:textId="77777777" w:rsidR="00604D14" w:rsidRDefault="00604D14" w:rsidP="00452553">
      <w:pPr>
        <w:tabs>
          <w:tab w:val="left" w:pos="5812"/>
        </w:tabs>
      </w:pPr>
    </w:p>
    <w:p w14:paraId="7A446ABA" w14:textId="77777777" w:rsidR="00604D14" w:rsidRDefault="00604D14" w:rsidP="00452553">
      <w:pPr>
        <w:tabs>
          <w:tab w:val="left" w:pos="5812"/>
        </w:tabs>
      </w:pPr>
    </w:p>
    <w:p w14:paraId="20EEA7ED" w14:textId="77777777" w:rsidR="00604D14" w:rsidRDefault="00604D14" w:rsidP="00452553">
      <w:pPr>
        <w:tabs>
          <w:tab w:val="left" w:pos="5812"/>
        </w:tabs>
      </w:pPr>
    </w:p>
    <w:p w14:paraId="49CA8F95" w14:textId="77777777" w:rsidR="00604D14" w:rsidRDefault="00604D14" w:rsidP="00452553">
      <w:pPr>
        <w:tabs>
          <w:tab w:val="left" w:pos="5812"/>
        </w:tabs>
      </w:pPr>
    </w:p>
    <w:p w14:paraId="65D92284" w14:textId="77777777" w:rsidR="008E04D2" w:rsidRDefault="008E04D2" w:rsidP="00452553">
      <w:pPr>
        <w:tabs>
          <w:tab w:val="left" w:pos="5812"/>
        </w:tabs>
      </w:pPr>
    </w:p>
    <w:p w14:paraId="3EEDDC36" w14:textId="1B34E96D" w:rsidR="000E186C" w:rsidRDefault="00986284" w:rsidP="00452553">
      <w:pPr>
        <w:tabs>
          <w:tab w:val="left" w:pos="5812"/>
        </w:tabs>
        <w:rPr>
          <w:rFonts w:ascii="Arial" w:hAnsi="Arial" w:cs="Arial"/>
          <w:noProof/>
          <w:sz w:val="24"/>
          <w:szCs w:val="24"/>
        </w:rPr>
      </w:pPr>
      <w:r>
        <w:rPr>
          <w:rFonts w:ascii="Arial" w:hAnsi="Arial" w:cs="Arial"/>
          <w:noProof/>
          <w:sz w:val="24"/>
          <w:szCs w:val="24"/>
        </w:rPr>
        <w:object w:dxaOrig="19905" w:dyaOrig="3376" w14:anchorId="0913D99F">
          <v:shape id="_x0000_i1033" type="#_x0000_t75" style="width:661.8pt;height:213.45pt" o:ole="">
            <v:imagedata r:id="rId32" o:title=""/>
          </v:shape>
          <o:OLEObject Type="Embed" ProgID="Excel.Sheet.12" ShapeID="_x0000_i1033" DrawAspect="Content" ObjectID="_1720611461" r:id="rId33"/>
        </w:object>
      </w:r>
    </w:p>
    <w:p w14:paraId="77532C25" w14:textId="77777777" w:rsidR="00B35FAD" w:rsidRDefault="00B35FAD" w:rsidP="00B35FAD">
      <w:pPr>
        <w:tabs>
          <w:tab w:val="left" w:pos="5812"/>
        </w:tabs>
        <w:rPr>
          <w:rFonts w:ascii="Arial" w:hAnsi="Arial" w:cs="Arial"/>
          <w:b/>
          <w:bCs/>
          <w:noProof/>
          <w:sz w:val="30"/>
          <w:szCs w:val="30"/>
        </w:rPr>
        <w:sectPr w:rsidR="00B35FAD" w:rsidSect="00DB5BA4">
          <w:footerReference w:type="default" r:id="rId34"/>
          <w:pgSz w:w="15840" w:h="12240" w:orient="landscape"/>
          <w:pgMar w:top="1327" w:right="1440" w:bottom="1440" w:left="2126" w:header="709" w:footer="709" w:gutter="0"/>
          <w:pgNumType w:start="7"/>
          <w:cols w:space="708"/>
          <w:titlePg/>
          <w:docGrid w:linePitch="360"/>
        </w:sectPr>
      </w:pPr>
    </w:p>
    <w:p w14:paraId="6DAF9D63" w14:textId="77777777" w:rsidR="00411A5A" w:rsidRDefault="00411A5A" w:rsidP="00411A5A">
      <w:pPr>
        <w:tabs>
          <w:tab w:val="left" w:pos="5812"/>
        </w:tabs>
        <w:jc w:val="center"/>
        <w:rPr>
          <w:rFonts w:ascii="Arial" w:hAnsi="Arial" w:cs="Arial"/>
          <w:b/>
          <w:bCs/>
          <w:noProof/>
          <w:sz w:val="30"/>
          <w:szCs w:val="30"/>
        </w:rPr>
      </w:pPr>
    </w:p>
    <w:p w14:paraId="79D503F3" w14:textId="77777777" w:rsidR="00F92731" w:rsidRDefault="00F92731" w:rsidP="00411A5A">
      <w:pPr>
        <w:tabs>
          <w:tab w:val="left" w:pos="5812"/>
        </w:tabs>
        <w:jc w:val="center"/>
        <w:rPr>
          <w:rFonts w:ascii="Arial" w:hAnsi="Arial" w:cs="Arial"/>
          <w:b/>
          <w:bCs/>
          <w:noProof/>
          <w:sz w:val="30"/>
          <w:szCs w:val="30"/>
        </w:rPr>
      </w:pPr>
    </w:p>
    <w:p w14:paraId="47959ACE" w14:textId="77777777" w:rsidR="00B35FAD" w:rsidRDefault="00B35FAD" w:rsidP="00411A5A">
      <w:pPr>
        <w:tabs>
          <w:tab w:val="left" w:pos="5812"/>
        </w:tabs>
        <w:jc w:val="center"/>
        <w:rPr>
          <w:rFonts w:ascii="Arial" w:hAnsi="Arial" w:cs="Arial"/>
          <w:b/>
          <w:bCs/>
          <w:noProof/>
          <w:sz w:val="30"/>
          <w:szCs w:val="30"/>
        </w:rPr>
      </w:pPr>
    </w:p>
    <w:p w14:paraId="5129019D" w14:textId="77777777" w:rsidR="0067403D" w:rsidRDefault="0067403D" w:rsidP="00411A5A">
      <w:pPr>
        <w:tabs>
          <w:tab w:val="left" w:pos="5812"/>
        </w:tabs>
        <w:jc w:val="center"/>
        <w:rPr>
          <w:rFonts w:ascii="Arial" w:hAnsi="Arial" w:cs="Arial"/>
          <w:b/>
          <w:bCs/>
          <w:noProof/>
          <w:sz w:val="30"/>
          <w:szCs w:val="30"/>
        </w:rPr>
      </w:pPr>
    </w:p>
    <w:p w14:paraId="19F33ECD" w14:textId="77777777" w:rsidR="0067403D" w:rsidRDefault="0067403D" w:rsidP="00411A5A">
      <w:pPr>
        <w:tabs>
          <w:tab w:val="left" w:pos="5812"/>
        </w:tabs>
        <w:jc w:val="center"/>
        <w:rPr>
          <w:rFonts w:ascii="Arial" w:hAnsi="Arial" w:cs="Arial"/>
          <w:b/>
          <w:bCs/>
          <w:noProof/>
          <w:sz w:val="30"/>
          <w:szCs w:val="30"/>
        </w:rPr>
      </w:pPr>
    </w:p>
    <w:p w14:paraId="25D98393" w14:textId="77777777" w:rsidR="0067403D" w:rsidRDefault="0067403D" w:rsidP="00411A5A">
      <w:pPr>
        <w:tabs>
          <w:tab w:val="left" w:pos="5812"/>
        </w:tabs>
        <w:jc w:val="center"/>
        <w:rPr>
          <w:rFonts w:ascii="Arial" w:hAnsi="Arial" w:cs="Arial"/>
          <w:b/>
          <w:bCs/>
          <w:noProof/>
          <w:sz w:val="30"/>
          <w:szCs w:val="30"/>
        </w:rPr>
      </w:pPr>
    </w:p>
    <w:p w14:paraId="2E5357F2" w14:textId="77777777" w:rsidR="0067403D" w:rsidRDefault="0067403D" w:rsidP="00411A5A">
      <w:pPr>
        <w:tabs>
          <w:tab w:val="left" w:pos="5812"/>
        </w:tabs>
        <w:jc w:val="center"/>
        <w:rPr>
          <w:rFonts w:ascii="Arial" w:hAnsi="Arial" w:cs="Arial"/>
          <w:b/>
          <w:bCs/>
          <w:noProof/>
          <w:sz w:val="30"/>
          <w:szCs w:val="30"/>
        </w:rPr>
      </w:pPr>
    </w:p>
    <w:p w14:paraId="4AD934A7" w14:textId="2D2D8D61" w:rsidR="00743018" w:rsidRDefault="00743018" w:rsidP="00411A5A">
      <w:pPr>
        <w:tabs>
          <w:tab w:val="left" w:pos="5812"/>
        </w:tabs>
        <w:jc w:val="center"/>
        <w:rPr>
          <w:rFonts w:ascii="Arial" w:hAnsi="Arial" w:cs="Arial"/>
          <w:b/>
          <w:bCs/>
          <w:noProof/>
          <w:sz w:val="30"/>
          <w:szCs w:val="30"/>
        </w:rPr>
      </w:pPr>
      <w:r w:rsidRPr="00411A5A">
        <w:rPr>
          <w:rFonts w:ascii="Arial" w:hAnsi="Arial" w:cs="Arial"/>
          <w:b/>
          <w:bCs/>
          <w:noProof/>
          <w:sz w:val="30"/>
          <w:szCs w:val="30"/>
        </w:rPr>
        <w:t>Programa 02: Operación, Mantenimiento y Comercialización de Acueductos</w:t>
      </w:r>
    </w:p>
    <w:p w14:paraId="23059598" w14:textId="2848AAFB" w:rsidR="004065E8" w:rsidRDefault="004065E8" w:rsidP="00411A5A">
      <w:pPr>
        <w:tabs>
          <w:tab w:val="left" w:pos="5812"/>
        </w:tabs>
        <w:jc w:val="center"/>
        <w:rPr>
          <w:rFonts w:ascii="Arial" w:hAnsi="Arial" w:cs="Arial"/>
          <w:b/>
          <w:bCs/>
          <w:noProof/>
          <w:sz w:val="30"/>
          <w:szCs w:val="30"/>
        </w:rPr>
      </w:pPr>
    </w:p>
    <w:p w14:paraId="06D432F5" w14:textId="15B39754" w:rsidR="004065E8" w:rsidRDefault="004065E8" w:rsidP="00411A5A">
      <w:pPr>
        <w:tabs>
          <w:tab w:val="left" w:pos="5812"/>
        </w:tabs>
        <w:jc w:val="center"/>
        <w:rPr>
          <w:rFonts w:ascii="Arial" w:hAnsi="Arial" w:cs="Arial"/>
          <w:b/>
          <w:bCs/>
          <w:noProof/>
          <w:sz w:val="30"/>
          <w:szCs w:val="30"/>
        </w:rPr>
      </w:pPr>
    </w:p>
    <w:p w14:paraId="25C13F71" w14:textId="01ABA84C" w:rsidR="004065E8" w:rsidRDefault="004065E8" w:rsidP="00411A5A">
      <w:pPr>
        <w:tabs>
          <w:tab w:val="left" w:pos="5812"/>
        </w:tabs>
        <w:jc w:val="center"/>
        <w:rPr>
          <w:rFonts w:ascii="Arial" w:hAnsi="Arial" w:cs="Arial"/>
          <w:b/>
          <w:bCs/>
          <w:noProof/>
          <w:sz w:val="30"/>
          <w:szCs w:val="30"/>
        </w:rPr>
      </w:pPr>
    </w:p>
    <w:p w14:paraId="316421B5" w14:textId="696DFC23" w:rsidR="004065E8" w:rsidRDefault="004065E8" w:rsidP="00411A5A">
      <w:pPr>
        <w:tabs>
          <w:tab w:val="left" w:pos="5812"/>
        </w:tabs>
        <w:jc w:val="center"/>
        <w:rPr>
          <w:rFonts w:ascii="Arial" w:hAnsi="Arial" w:cs="Arial"/>
          <w:b/>
          <w:bCs/>
          <w:noProof/>
          <w:sz w:val="30"/>
          <w:szCs w:val="30"/>
        </w:rPr>
      </w:pPr>
    </w:p>
    <w:p w14:paraId="3B6EC453" w14:textId="236E766D" w:rsidR="004065E8" w:rsidRDefault="004065E8" w:rsidP="00411A5A">
      <w:pPr>
        <w:tabs>
          <w:tab w:val="left" w:pos="5812"/>
        </w:tabs>
        <w:jc w:val="center"/>
        <w:rPr>
          <w:rFonts w:ascii="Arial" w:hAnsi="Arial" w:cs="Arial"/>
          <w:b/>
          <w:bCs/>
          <w:noProof/>
          <w:sz w:val="30"/>
          <w:szCs w:val="30"/>
        </w:rPr>
      </w:pPr>
    </w:p>
    <w:p w14:paraId="5FC1F801" w14:textId="2F543859" w:rsidR="004065E8" w:rsidRDefault="004065E8" w:rsidP="00411A5A">
      <w:pPr>
        <w:tabs>
          <w:tab w:val="left" w:pos="5812"/>
        </w:tabs>
        <w:jc w:val="center"/>
        <w:rPr>
          <w:rFonts w:ascii="Arial" w:hAnsi="Arial" w:cs="Arial"/>
          <w:b/>
          <w:bCs/>
          <w:noProof/>
          <w:sz w:val="30"/>
          <w:szCs w:val="30"/>
        </w:rPr>
      </w:pPr>
    </w:p>
    <w:p w14:paraId="4D027D15" w14:textId="738564CB" w:rsidR="004065E8" w:rsidRDefault="004065E8" w:rsidP="00411A5A">
      <w:pPr>
        <w:tabs>
          <w:tab w:val="left" w:pos="5812"/>
        </w:tabs>
        <w:jc w:val="center"/>
        <w:rPr>
          <w:rFonts w:ascii="Arial" w:hAnsi="Arial" w:cs="Arial"/>
          <w:b/>
          <w:bCs/>
          <w:noProof/>
          <w:sz w:val="30"/>
          <w:szCs w:val="30"/>
        </w:rPr>
      </w:pPr>
    </w:p>
    <w:p w14:paraId="5F78BB9A" w14:textId="35C1E687" w:rsidR="004065E8" w:rsidRDefault="004065E8" w:rsidP="00411A5A">
      <w:pPr>
        <w:tabs>
          <w:tab w:val="left" w:pos="5812"/>
        </w:tabs>
        <w:jc w:val="center"/>
        <w:rPr>
          <w:rFonts w:ascii="Arial" w:hAnsi="Arial" w:cs="Arial"/>
          <w:b/>
          <w:bCs/>
          <w:noProof/>
          <w:sz w:val="30"/>
          <w:szCs w:val="30"/>
        </w:rPr>
      </w:pPr>
    </w:p>
    <w:p w14:paraId="12DF50A0" w14:textId="64E030A3" w:rsidR="004065E8" w:rsidRDefault="004065E8" w:rsidP="00411A5A">
      <w:pPr>
        <w:tabs>
          <w:tab w:val="left" w:pos="5812"/>
        </w:tabs>
        <w:jc w:val="center"/>
        <w:rPr>
          <w:rFonts w:ascii="Arial" w:hAnsi="Arial" w:cs="Arial"/>
          <w:b/>
          <w:bCs/>
          <w:noProof/>
          <w:sz w:val="30"/>
          <w:szCs w:val="30"/>
        </w:rPr>
      </w:pPr>
    </w:p>
    <w:p w14:paraId="02C5D471" w14:textId="09319EDC" w:rsidR="004065E8" w:rsidRDefault="004065E8" w:rsidP="00411A5A">
      <w:pPr>
        <w:tabs>
          <w:tab w:val="left" w:pos="5812"/>
        </w:tabs>
        <w:jc w:val="center"/>
        <w:rPr>
          <w:rFonts w:ascii="Arial" w:hAnsi="Arial" w:cs="Arial"/>
          <w:b/>
          <w:bCs/>
          <w:noProof/>
          <w:sz w:val="30"/>
          <w:szCs w:val="30"/>
        </w:rPr>
      </w:pPr>
    </w:p>
    <w:p w14:paraId="4FA8258D" w14:textId="00B584F1" w:rsidR="00C4009B" w:rsidRDefault="00C4009B" w:rsidP="00411A5A">
      <w:pPr>
        <w:tabs>
          <w:tab w:val="left" w:pos="5812"/>
        </w:tabs>
        <w:jc w:val="center"/>
        <w:rPr>
          <w:rFonts w:ascii="Arial" w:hAnsi="Arial" w:cs="Arial"/>
          <w:b/>
          <w:bCs/>
          <w:noProof/>
          <w:sz w:val="30"/>
          <w:szCs w:val="30"/>
        </w:rPr>
      </w:pPr>
    </w:p>
    <w:p w14:paraId="4EB9C88C" w14:textId="484F8923" w:rsidR="00C4009B" w:rsidRDefault="00C4009B" w:rsidP="00411A5A">
      <w:pPr>
        <w:tabs>
          <w:tab w:val="left" w:pos="5812"/>
        </w:tabs>
        <w:jc w:val="center"/>
        <w:rPr>
          <w:rFonts w:ascii="Arial" w:hAnsi="Arial" w:cs="Arial"/>
          <w:b/>
          <w:bCs/>
          <w:noProof/>
          <w:sz w:val="30"/>
          <w:szCs w:val="30"/>
        </w:rPr>
      </w:pPr>
    </w:p>
    <w:p w14:paraId="16B575DD" w14:textId="77777777" w:rsidR="00CF40F4" w:rsidRDefault="00CF40F4" w:rsidP="00411A5A">
      <w:pPr>
        <w:tabs>
          <w:tab w:val="left" w:pos="5812"/>
        </w:tabs>
        <w:jc w:val="center"/>
        <w:rPr>
          <w:rFonts w:ascii="Arial" w:hAnsi="Arial" w:cs="Arial"/>
          <w:b/>
          <w:bCs/>
          <w:noProof/>
          <w:sz w:val="30"/>
          <w:szCs w:val="30"/>
        </w:rPr>
      </w:pPr>
    </w:p>
    <w:p w14:paraId="450E656C" w14:textId="77777777" w:rsidR="00AF0E28" w:rsidRDefault="00AF0E28" w:rsidP="00411A5A">
      <w:pPr>
        <w:tabs>
          <w:tab w:val="left" w:pos="5812"/>
        </w:tabs>
        <w:jc w:val="center"/>
        <w:rPr>
          <w:rFonts w:ascii="Arial" w:hAnsi="Arial" w:cs="Arial"/>
          <w:b/>
          <w:bCs/>
          <w:noProof/>
          <w:sz w:val="30"/>
          <w:szCs w:val="30"/>
        </w:rPr>
        <w:sectPr w:rsidR="00AF0E28" w:rsidSect="00DB5BA4">
          <w:pgSz w:w="12240" w:h="15840"/>
          <w:pgMar w:top="2126" w:right="1327" w:bottom="1440" w:left="1440" w:header="709" w:footer="709" w:gutter="0"/>
          <w:pgNumType w:start="15"/>
          <w:cols w:space="708"/>
          <w:titlePg/>
          <w:docGrid w:linePitch="360"/>
        </w:sectPr>
      </w:pPr>
    </w:p>
    <w:p w14:paraId="5F164FDB" w14:textId="2EF6E1C4" w:rsidR="00CF40F4" w:rsidRDefault="00CF40F4" w:rsidP="00535B68">
      <w:pPr>
        <w:tabs>
          <w:tab w:val="left" w:pos="5812"/>
        </w:tabs>
        <w:rPr>
          <w:rFonts w:ascii="Arial" w:hAnsi="Arial" w:cs="Arial"/>
          <w:b/>
          <w:bCs/>
          <w:noProof/>
          <w:sz w:val="30"/>
          <w:szCs w:val="30"/>
        </w:rPr>
      </w:pPr>
    </w:p>
    <w:p w14:paraId="3F9342B7" w14:textId="6EF64CC8" w:rsidR="00463E71" w:rsidRDefault="00EE4C32" w:rsidP="00535B68">
      <w:pPr>
        <w:tabs>
          <w:tab w:val="left" w:pos="5812"/>
        </w:tabs>
        <w:rPr>
          <w:rFonts w:ascii="Arial" w:hAnsi="Arial" w:cs="Arial"/>
          <w:b/>
          <w:bCs/>
          <w:noProof/>
          <w:sz w:val="30"/>
          <w:szCs w:val="30"/>
        </w:rPr>
      </w:pPr>
      <w:r>
        <w:rPr>
          <w:rFonts w:ascii="Arial" w:hAnsi="Arial" w:cs="Arial"/>
          <w:b/>
          <w:bCs/>
          <w:noProof/>
          <w:sz w:val="30"/>
          <w:szCs w:val="30"/>
        </w:rPr>
        <w:object w:dxaOrig="18793" w:dyaOrig="3818" w14:anchorId="4AD6F27F">
          <v:shape id="_x0000_i1034" type="#_x0000_t75" style="width:663.3pt;height:305.35pt" o:ole="">
            <v:imagedata r:id="rId35" o:title=""/>
          </v:shape>
          <o:OLEObject Type="Embed" ProgID="Excel.Sheet.12" ShapeID="_x0000_i1034" DrawAspect="Content" ObjectID="_1720611462" r:id="rId36"/>
        </w:object>
      </w:r>
    </w:p>
    <w:p w14:paraId="78FBC34B" w14:textId="77777777" w:rsidR="00C4009B" w:rsidRDefault="00C4009B" w:rsidP="00F91072">
      <w:pPr>
        <w:tabs>
          <w:tab w:val="left" w:pos="5812"/>
        </w:tabs>
        <w:rPr>
          <w:rFonts w:ascii="Arial" w:hAnsi="Arial" w:cs="Arial"/>
          <w:b/>
          <w:bCs/>
          <w:noProof/>
          <w:sz w:val="30"/>
          <w:szCs w:val="30"/>
        </w:rPr>
      </w:pPr>
    </w:p>
    <w:p w14:paraId="65EDCDE7" w14:textId="77777777" w:rsidR="00F91072" w:rsidRDefault="00F91072" w:rsidP="00F91072">
      <w:pPr>
        <w:tabs>
          <w:tab w:val="left" w:pos="5812"/>
        </w:tabs>
        <w:rPr>
          <w:rFonts w:ascii="Arial" w:hAnsi="Arial" w:cs="Arial"/>
          <w:b/>
          <w:bCs/>
          <w:noProof/>
          <w:sz w:val="30"/>
          <w:szCs w:val="30"/>
        </w:rPr>
      </w:pPr>
    </w:p>
    <w:p w14:paraId="1312894A" w14:textId="77777777" w:rsidR="00F91072" w:rsidRDefault="00F91072" w:rsidP="00F91072">
      <w:pPr>
        <w:tabs>
          <w:tab w:val="left" w:pos="5812"/>
        </w:tabs>
        <w:rPr>
          <w:rFonts w:ascii="Arial" w:hAnsi="Arial" w:cs="Arial"/>
          <w:b/>
          <w:bCs/>
          <w:noProof/>
          <w:sz w:val="30"/>
          <w:szCs w:val="30"/>
        </w:rPr>
      </w:pPr>
    </w:p>
    <w:p w14:paraId="5A3F9029" w14:textId="77777777" w:rsidR="00F91072" w:rsidRDefault="00F91072" w:rsidP="00F91072">
      <w:pPr>
        <w:tabs>
          <w:tab w:val="left" w:pos="5812"/>
        </w:tabs>
        <w:rPr>
          <w:rFonts w:ascii="Arial" w:hAnsi="Arial" w:cs="Arial"/>
          <w:b/>
          <w:bCs/>
          <w:noProof/>
          <w:sz w:val="30"/>
          <w:szCs w:val="30"/>
        </w:rPr>
      </w:pPr>
    </w:p>
    <w:p w14:paraId="000BE528" w14:textId="77777777" w:rsidR="00F91072" w:rsidRDefault="00F91072" w:rsidP="00F91072">
      <w:pPr>
        <w:tabs>
          <w:tab w:val="left" w:pos="5812"/>
        </w:tabs>
        <w:rPr>
          <w:rFonts w:ascii="Arial" w:hAnsi="Arial" w:cs="Arial"/>
          <w:b/>
          <w:bCs/>
          <w:noProof/>
          <w:sz w:val="30"/>
          <w:szCs w:val="30"/>
        </w:rPr>
      </w:pPr>
    </w:p>
    <w:p w14:paraId="64410EAC" w14:textId="77777777" w:rsidR="00F91072" w:rsidRDefault="00F91072" w:rsidP="00F91072">
      <w:pPr>
        <w:tabs>
          <w:tab w:val="left" w:pos="5812"/>
        </w:tabs>
        <w:rPr>
          <w:rFonts w:ascii="Arial" w:hAnsi="Arial" w:cs="Arial"/>
          <w:b/>
          <w:bCs/>
          <w:noProof/>
          <w:sz w:val="30"/>
          <w:szCs w:val="30"/>
        </w:rPr>
      </w:pPr>
    </w:p>
    <w:p w14:paraId="34FC27FB" w14:textId="4BC93C79" w:rsidR="00455480" w:rsidRDefault="00AD3ACB" w:rsidP="00F91072">
      <w:pPr>
        <w:tabs>
          <w:tab w:val="left" w:pos="5812"/>
        </w:tabs>
        <w:rPr>
          <w:rFonts w:ascii="Arial" w:hAnsi="Arial" w:cs="Arial"/>
          <w:b/>
          <w:bCs/>
          <w:noProof/>
          <w:sz w:val="30"/>
          <w:szCs w:val="30"/>
        </w:rPr>
      </w:pPr>
      <w:r>
        <w:rPr>
          <w:rFonts w:ascii="Arial" w:hAnsi="Arial" w:cs="Arial"/>
          <w:b/>
          <w:bCs/>
          <w:noProof/>
          <w:sz w:val="30"/>
          <w:szCs w:val="30"/>
        </w:rPr>
        <w:object w:dxaOrig="18793" w:dyaOrig="4444" w14:anchorId="47D46761">
          <v:shape id="_x0000_i1035" type="#_x0000_t75" style="width:661.55pt;height:348pt" o:ole="">
            <v:imagedata r:id="rId37" o:title=""/>
          </v:shape>
          <o:OLEObject Type="Embed" ProgID="Excel.Sheet.12" ShapeID="_x0000_i1035" DrawAspect="Content" ObjectID="_1720611463" r:id="rId38"/>
        </w:object>
      </w:r>
    </w:p>
    <w:p w14:paraId="68A6ADA5" w14:textId="77777777" w:rsidR="00F91072" w:rsidRDefault="00F91072" w:rsidP="00F91072">
      <w:pPr>
        <w:tabs>
          <w:tab w:val="left" w:pos="5812"/>
        </w:tabs>
        <w:rPr>
          <w:rFonts w:ascii="Arial" w:hAnsi="Arial" w:cs="Arial"/>
          <w:b/>
          <w:bCs/>
          <w:noProof/>
          <w:sz w:val="30"/>
          <w:szCs w:val="30"/>
        </w:rPr>
      </w:pPr>
    </w:p>
    <w:p w14:paraId="4CF3BE77" w14:textId="77777777" w:rsidR="00F91072" w:rsidRDefault="00F91072" w:rsidP="00F91072">
      <w:pPr>
        <w:tabs>
          <w:tab w:val="left" w:pos="5812"/>
        </w:tabs>
        <w:rPr>
          <w:rFonts w:ascii="Arial" w:hAnsi="Arial" w:cs="Arial"/>
          <w:b/>
          <w:bCs/>
          <w:noProof/>
          <w:sz w:val="30"/>
          <w:szCs w:val="30"/>
        </w:rPr>
      </w:pPr>
    </w:p>
    <w:p w14:paraId="573B127B" w14:textId="78627517" w:rsidR="009E4066" w:rsidRDefault="009E4066" w:rsidP="00F91072">
      <w:pPr>
        <w:tabs>
          <w:tab w:val="left" w:pos="5812"/>
        </w:tabs>
        <w:rPr>
          <w:rFonts w:ascii="Arial" w:hAnsi="Arial" w:cs="Arial"/>
          <w:b/>
          <w:bCs/>
          <w:noProof/>
          <w:sz w:val="30"/>
          <w:szCs w:val="30"/>
        </w:rPr>
        <w:sectPr w:rsidR="009E4066" w:rsidSect="00DB5BA4">
          <w:pgSz w:w="15840" w:h="12240" w:orient="landscape"/>
          <w:pgMar w:top="1327" w:right="1440" w:bottom="1440" w:left="2126" w:header="709" w:footer="709" w:gutter="0"/>
          <w:pgNumType w:start="16"/>
          <w:cols w:space="708"/>
          <w:titlePg/>
          <w:docGrid w:linePitch="360"/>
        </w:sectPr>
      </w:pPr>
    </w:p>
    <w:p w14:paraId="0630F71B" w14:textId="2D18142B" w:rsidR="00FE72D6" w:rsidRDefault="00FE72D6" w:rsidP="00D0496F">
      <w:pPr>
        <w:tabs>
          <w:tab w:val="left" w:pos="5812"/>
        </w:tabs>
        <w:rPr>
          <w:rFonts w:ascii="Arial" w:hAnsi="Arial" w:cs="Arial"/>
          <w:b/>
          <w:bCs/>
          <w:noProof/>
          <w:sz w:val="30"/>
          <w:szCs w:val="30"/>
        </w:rPr>
      </w:pPr>
    </w:p>
    <w:p w14:paraId="652E5EBB" w14:textId="00A2E72B" w:rsidR="00416AE5" w:rsidRDefault="00F03E66" w:rsidP="00D0496F">
      <w:pPr>
        <w:tabs>
          <w:tab w:val="left" w:pos="5812"/>
        </w:tabs>
        <w:rPr>
          <w:rFonts w:ascii="Arial" w:hAnsi="Arial" w:cs="Arial"/>
          <w:b/>
          <w:bCs/>
          <w:noProof/>
          <w:sz w:val="30"/>
          <w:szCs w:val="30"/>
        </w:rPr>
      </w:pPr>
      <w:r>
        <w:rPr>
          <w:rFonts w:ascii="Arial" w:hAnsi="Arial" w:cs="Arial"/>
          <w:b/>
          <w:bCs/>
          <w:noProof/>
          <w:sz w:val="30"/>
          <w:szCs w:val="30"/>
        </w:rPr>
        <w:object w:dxaOrig="18793" w:dyaOrig="4377" w14:anchorId="7FF7042E">
          <v:shape id="_x0000_i1036" type="#_x0000_t75" style="width:659.75pt;height:368.15pt" o:ole="">
            <v:imagedata r:id="rId39" o:title=""/>
          </v:shape>
          <o:OLEObject Type="Embed" ProgID="Excel.Sheet.12" ShapeID="_x0000_i1036" DrawAspect="Content" ObjectID="_1720611464" r:id="rId40"/>
        </w:object>
      </w:r>
    </w:p>
    <w:p w14:paraId="60A8C388" w14:textId="3F9304EE" w:rsidR="00D0496F" w:rsidRDefault="00D0496F" w:rsidP="00D0496F">
      <w:pPr>
        <w:tabs>
          <w:tab w:val="left" w:pos="5812"/>
        </w:tabs>
        <w:rPr>
          <w:rFonts w:ascii="Arial" w:hAnsi="Arial" w:cs="Arial"/>
          <w:b/>
          <w:bCs/>
          <w:noProof/>
          <w:sz w:val="30"/>
          <w:szCs w:val="30"/>
        </w:rPr>
      </w:pPr>
    </w:p>
    <w:p w14:paraId="2ED55963" w14:textId="03799782" w:rsidR="00D0496F" w:rsidRDefault="00D0496F" w:rsidP="00D0496F">
      <w:pPr>
        <w:tabs>
          <w:tab w:val="left" w:pos="5812"/>
        </w:tabs>
      </w:pPr>
    </w:p>
    <w:p w14:paraId="7EE1443E" w14:textId="77777777" w:rsidR="009A245C" w:rsidRDefault="009A245C" w:rsidP="00D0496F">
      <w:pPr>
        <w:tabs>
          <w:tab w:val="left" w:pos="5812"/>
        </w:tabs>
      </w:pPr>
    </w:p>
    <w:p w14:paraId="69435EF4" w14:textId="77777777" w:rsidR="009A245C" w:rsidRDefault="009A245C" w:rsidP="00D0496F">
      <w:pPr>
        <w:tabs>
          <w:tab w:val="left" w:pos="5812"/>
        </w:tabs>
      </w:pPr>
    </w:p>
    <w:p w14:paraId="5B12F710" w14:textId="204C6D89" w:rsidR="009A245C" w:rsidRDefault="009A09F5" w:rsidP="00D0496F">
      <w:pPr>
        <w:tabs>
          <w:tab w:val="left" w:pos="5812"/>
        </w:tabs>
      </w:pPr>
      <w:r>
        <w:object w:dxaOrig="18793" w:dyaOrig="6324" w14:anchorId="78D9EED4">
          <v:shape id="_x0000_i1037" type="#_x0000_t75" style="width:660.5pt;height:399.3pt" o:ole="">
            <v:imagedata r:id="rId41" o:title=""/>
          </v:shape>
          <o:OLEObject Type="Embed" ProgID="Excel.Sheet.12" ShapeID="_x0000_i1037" DrawAspect="Content" ObjectID="_1720611465" r:id="rId42"/>
        </w:object>
      </w:r>
    </w:p>
    <w:p w14:paraId="02427118" w14:textId="77777777" w:rsidR="009A09F5" w:rsidRDefault="009A09F5" w:rsidP="00D0496F">
      <w:pPr>
        <w:tabs>
          <w:tab w:val="left" w:pos="5812"/>
        </w:tabs>
      </w:pPr>
    </w:p>
    <w:p w14:paraId="7EC59A7D" w14:textId="77777777" w:rsidR="009A09F5" w:rsidRDefault="009A09F5" w:rsidP="00D0496F">
      <w:pPr>
        <w:tabs>
          <w:tab w:val="left" w:pos="5812"/>
        </w:tabs>
      </w:pPr>
    </w:p>
    <w:p w14:paraId="7D3C9217" w14:textId="77777777" w:rsidR="009A09F5" w:rsidRDefault="009A09F5" w:rsidP="00D0496F">
      <w:pPr>
        <w:tabs>
          <w:tab w:val="left" w:pos="5812"/>
        </w:tabs>
      </w:pPr>
    </w:p>
    <w:p w14:paraId="5D2C3701" w14:textId="2BD9D806" w:rsidR="009A09F5" w:rsidRDefault="00EB5B58" w:rsidP="00D0496F">
      <w:pPr>
        <w:tabs>
          <w:tab w:val="left" w:pos="5812"/>
        </w:tabs>
      </w:pPr>
      <w:r>
        <w:object w:dxaOrig="18793" w:dyaOrig="4660" w14:anchorId="142E0C00">
          <v:shape id="_x0000_i1038" type="#_x0000_t75" style="width:667.15pt;height:385.55pt" o:ole="">
            <v:imagedata r:id="rId43" o:title=""/>
          </v:shape>
          <o:OLEObject Type="Embed" ProgID="Excel.Sheet.12" ShapeID="_x0000_i1038" DrawAspect="Content" ObjectID="_1720611466" r:id="rId44"/>
        </w:object>
      </w:r>
    </w:p>
    <w:p w14:paraId="401E1595" w14:textId="24AE9DD2" w:rsidR="00D0496F" w:rsidRDefault="00CA189B" w:rsidP="00D0496F">
      <w:pPr>
        <w:tabs>
          <w:tab w:val="left" w:pos="5812"/>
        </w:tabs>
        <w:rPr>
          <w:rFonts w:ascii="Arial" w:hAnsi="Arial" w:cs="Arial"/>
          <w:b/>
          <w:bCs/>
          <w:noProof/>
          <w:sz w:val="30"/>
          <w:szCs w:val="30"/>
        </w:rPr>
      </w:pPr>
      <w:r>
        <w:rPr>
          <w:rFonts w:ascii="Arial" w:hAnsi="Arial" w:cs="Arial"/>
          <w:b/>
          <w:bCs/>
          <w:noProof/>
          <w:sz w:val="30"/>
          <w:szCs w:val="30"/>
        </w:rPr>
        <w:object w:dxaOrig="18839" w:dyaOrig="8911" w14:anchorId="7FDF8FBC">
          <v:shape id="_x0000_i1039" type="#_x0000_t75" style="width:657.45pt;height:444.75pt" o:ole="">
            <v:imagedata r:id="rId45" o:title=""/>
          </v:shape>
          <o:OLEObject Type="Embed" ProgID="Excel.Sheet.12" ShapeID="_x0000_i1039" DrawAspect="Content" ObjectID="_1720611467" r:id="rId46"/>
        </w:object>
      </w:r>
    </w:p>
    <w:p w14:paraId="04BD18D7" w14:textId="15A691FC" w:rsidR="004065E8" w:rsidRPr="00411A5A" w:rsidRDefault="004065E8" w:rsidP="000C7902">
      <w:pPr>
        <w:tabs>
          <w:tab w:val="left" w:pos="5812"/>
        </w:tabs>
        <w:rPr>
          <w:rFonts w:ascii="Arial" w:hAnsi="Arial" w:cs="Arial"/>
          <w:b/>
          <w:bCs/>
          <w:noProof/>
          <w:sz w:val="30"/>
          <w:szCs w:val="30"/>
        </w:rPr>
      </w:pPr>
    </w:p>
    <w:p w14:paraId="7B0BDC49" w14:textId="52B4CF5A" w:rsidR="00743018" w:rsidRDefault="00743018" w:rsidP="00452553">
      <w:pPr>
        <w:tabs>
          <w:tab w:val="left" w:pos="5812"/>
        </w:tabs>
        <w:rPr>
          <w:rFonts w:ascii="Arial" w:hAnsi="Arial" w:cs="Arial"/>
          <w:b/>
          <w:bCs/>
          <w:noProof/>
          <w:sz w:val="24"/>
          <w:szCs w:val="24"/>
        </w:rPr>
      </w:pPr>
    </w:p>
    <w:p w14:paraId="25122699" w14:textId="10550399" w:rsidR="00C0159E" w:rsidRDefault="00592EDD" w:rsidP="00452553">
      <w:pPr>
        <w:tabs>
          <w:tab w:val="left" w:pos="5812"/>
        </w:tabs>
        <w:rPr>
          <w:rFonts w:ascii="Arial" w:hAnsi="Arial" w:cs="Arial"/>
          <w:b/>
          <w:bCs/>
          <w:noProof/>
          <w:sz w:val="24"/>
          <w:szCs w:val="24"/>
        </w:rPr>
      </w:pPr>
      <w:r>
        <w:rPr>
          <w:rFonts w:ascii="Arial" w:hAnsi="Arial" w:cs="Arial"/>
          <w:b/>
          <w:bCs/>
          <w:noProof/>
          <w:sz w:val="24"/>
          <w:szCs w:val="24"/>
        </w:rPr>
        <w:object w:dxaOrig="18793" w:dyaOrig="6842" w14:anchorId="034AD0A9">
          <v:shape id="_x0000_i1040" type="#_x0000_t75" style="width:666.15pt;height:374.55pt" o:ole="">
            <v:imagedata r:id="rId47" o:title=""/>
          </v:shape>
          <o:OLEObject Type="Embed" ProgID="Excel.Sheet.12" ShapeID="_x0000_i1040" DrawAspect="Content" ObjectID="_1720611468" r:id="rId48"/>
        </w:object>
      </w:r>
    </w:p>
    <w:p w14:paraId="66A4B4A2" w14:textId="77777777" w:rsidR="00117DC5" w:rsidRDefault="00117DC5" w:rsidP="00452553">
      <w:pPr>
        <w:tabs>
          <w:tab w:val="left" w:pos="5812"/>
        </w:tabs>
        <w:rPr>
          <w:rFonts w:ascii="Arial" w:hAnsi="Arial" w:cs="Arial"/>
          <w:b/>
          <w:bCs/>
          <w:noProof/>
          <w:sz w:val="24"/>
          <w:szCs w:val="24"/>
        </w:rPr>
        <w:sectPr w:rsidR="00117DC5" w:rsidSect="00AF0E28">
          <w:pgSz w:w="15840" w:h="12240" w:orient="landscape"/>
          <w:pgMar w:top="1327" w:right="1440" w:bottom="1440" w:left="2126" w:header="709" w:footer="709" w:gutter="0"/>
          <w:pgNumType w:start="18"/>
          <w:cols w:space="708"/>
          <w:titlePg/>
          <w:docGrid w:linePitch="360"/>
        </w:sectPr>
      </w:pPr>
    </w:p>
    <w:p w14:paraId="3B25C99D" w14:textId="77777777" w:rsidR="002959F8" w:rsidRDefault="002959F8" w:rsidP="00452553">
      <w:pPr>
        <w:tabs>
          <w:tab w:val="left" w:pos="5812"/>
        </w:tabs>
        <w:rPr>
          <w:rFonts w:ascii="Arial" w:hAnsi="Arial" w:cs="Arial"/>
          <w:b/>
          <w:bCs/>
          <w:noProof/>
          <w:sz w:val="30"/>
          <w:szCs w:val="30"/>
        </w:rPr>
      </w:pPr>
    </w:p>
    <w:p w14:paraId="46049F6B" w14:textId="77777777" w:rsidR="0067403D" w:rsidRDefault="0067403D" w:rsidP="00452553">
      <w:pPr>
        <w:tabs>
          <w:tab w:val="left" w:pos="5812"/>
        </w:tabs>
        <w:rPr>
          <w:rFonts w:ascii="Arial" w:hAnsi="Arial" w:cs="Arial"/>
          <w:b/>
          <w:bCs/>
          <w:noProof/>
          <w:sz w:val="30"/>
          <w:szCs w:val="30"/>
        </w:rPr>
      </w:pPr>
    </w:p>
    <w:p w14:paraId="43EDD501" w14:textId="77777777" w:rsidR="0067403D" w:rsidRDefault="0067403D" w:rsidP="00452553">
      <w:pPr>
        <w:tabs>
          <w:tab w:val="left" w:pos="5812"/>
        </w:tabs>
        <w:rPr>
          <w:rFonts w:ascii="Arial" w:hAnsi="Arial" w:cs="Arial"/>
          <w:b/>
          <w:bCs/>
          <w:noProof/>
          <w:sz w:val="30"/>
          <w:szCs w:val="30"/>
        </w:rPr>
      </w:pPr>
    </w:p>
    <w:p w14:paraId="3138972E" w14:textId="77777777" w:rsidR="0067403D" w:rsidRDefault="0067403D" w:rsidP="00452553">
      <w:pPr>
        <w:tabs>
          <w:tab w:val="left" w:pos="5812"/>
        </w:tabs>
        <w:rPr>
          <w:rFonts w:ascii="Arial" w:hAnsi="Arial" w:cs="Arial"/>
          <w:b/>
          <w:bCs/>
          <w:noProof/>
          <w:sz w:val="30"/>
          <w:szCs w:val="30"/>
        </w:rPr>
      </w:pPr>
    </w:p>
    <w:p w14:paraId="730D032E" w14:textId="77777777" w:rsidR="0067403D" w:rsidRDefault="0067403D" w:rsidP="00452553">
      <w:pPr>
        <w:tabs>
          <w:tab w:val="left" w:pos="5812"/>
        </w:tabs>
        <w:rPr>
          <w:rFonts w:ascii="Arial" w:hAnsi="Arial" w:cs="Arial"/>
          <w:b/>
          <w:bCs/>
          <w:noProof/>
          <w:sz w:val="30"/>
          <w:szCs w:val="30"/>
        </w:rPr>
      </w:pPr>
    </w:p>
    <w:p w14:paraId="10B348B9" w14:textId="77777777" w:rsidR="0067403D" w:rsidRDefault="0067403D" w:rsidP="00452553">
      <w:pPr>
        <w:tabs>
          <w:tab w:val="left" w:pos="5812"/>
        </w:tabs>
        <w:rPr>
          <w:rFonts w:ascii="Arial" w:hAnsi="Arial" w:cs="Arial"/>
          <w:b/>
          <w:bCs/>
          <w:noProof/>
          <w:sz w:val="30"/>
          <w:szCs w:val="30"/>
        </w:rPr>
      </w:pPr>
    </w:p>
    <w:p w14:paraId="2BE35710" w14:textId="77777777" w:rsidR="0067403D" w:rsidRDefault="0067403D" w:rsidP="00452553">
      <w:pPr>
        <w:tabs>
          <w:tab w:val="left" w:pos="5812"/>
        </w:tabs>
        <w:rPr>
          <w:rFonts w:ascii="Arial" w:hAnsi="Arial" w:cs="Arial"/>
          <w:b/>
          <w:bCs/>
          <w:noProof/>
          <w:sz w:val="30"/>
          <w:szCs w:val="30"/>
        </w:rPr>
      </w:pPr>
    </w:p>
    <w:p w14:paraId="683170EF" w14:textId="77777777" w:rsidR="0067403D" w:rsidRDefault="0067403D" w:rsidP="00452553">
      <w:pPr>
        <w:tabs>
          <w:tab w:val="left" w:pos="5812"/>
        </w:tabs>
        <w:rPr>
          <w:rFonts w:ascii="Arial" w:hAnsi="Arial" w:cs="Arial"/>
          <w:b/>
          <w:bCs/>
          <w:noProof/>
          <w:sz w:val="30"/>
          <w:szCs w:val="30"/>
        </w:rPr>
      </w:pPr>
    </w:p>
    <w:p w14:paraId="56CA7ADE" w14:textId="1595354E" w:rsidR="00964B0B" w:rsidRDefault="00C90D53" w:rsidP="002959F8">
      <w:pPr>
        <w:tabs>
          <w:tab w:val="left" w:pos="5812"/>
        </w:tabs>
        <w:jc w:val="center"/>
        <w:rPr>
          <w:rFonts w:ascii="Arial" w:hAnsi="Arial" w:cs="Arial"/>
          <w:b/>
          <w:bCs/>
          <w:noProof/>
          <w:sz w:val="30"/>
          <w:szCs w:val="30"/>
        </w:rPr>
      </w:pPr>
      <w:r w:rsidRPr="002959F8">
        <w:rPr>
          <w:rFonts w:ascii="Arial" w:hAnsi="Arial" w:cs="Arial"/>
          <w:b/>
          <w:bCs/>
          <w:noProof/>
          <w:sz w:val="30"/>
          <w:szCs w:val="30"/>
        </w:rPr>
        <w:t>Programa 03: Inversiones</w:t>
      </w:r>
    </w:p>
    <w:p w14:paraId="182AAFC1" w14:textId="38A53E5B" w:rsidR="004B65EC" w:rsidRDefault="004B65EC" w:rsidP="002959F8">
      <w:pPr>
        <w:tabs>
          <w:tab w:val="left" w:pos="5812"/>
        </w:tabs>
        <w:jc w:val="center"/>
        <w:rPr>
          <w:rFonts w:ascii="Arial" w:hAnsi="Arial" w:cs="Arial"/>
          <w:b/>
          <w:bCs/>
          <w:noProof/>
          <w:sz w:val="30"/>
          <w:szCs w:val="30"/>
        </w:rPr>
      </w:pPr>
    </w:p>
    <w:p w14:paraId="3655E839" w14:textId="18BAB145" w:rsidR="004B65EC" w:rsidRDefault="004B65EC" w:rsidP="002959F8">
      <w:pPr>
        <w:tabs>
          <w:tab w:val="left" w:pos="5812"/>
        </w:tabs>
        <w:jc w:val="center"/>
        <w:rPr>
          <w:rFonts w:ascii="Arial" w:hAnsi="Arial" w:cs="Arial"/>
          <w:b/>
          <w:bCs/>
          <w:noProof/>
          <w:sz w:val="30"/>
          <w:szCs w:val="30"/>
        </w:rPr>
      </w:pPr>
    </w:p>
    <w:p w14:paraId="4D2F6062" w14:textId="2D9171E9" w:rsidR="004B65EC" w:rsidRDefault="004B65EC" w:rsidP="002959F8">
      <w:pPr>
        <w:tabs>
          <w:tab w:val="left" w:pos="5812"/>
        </w:tabs>
        <w:jc w:val="center"/>
        <w:rPr>
          <w:rFonts w:ascii="Arial" w:hAnsi="Arial" w:cs="Arial"/>
          <w:b/>
          <w:bCs/>
          <w:noProof/>
          <w:sz w:val="30"/>
          <w:szCs w:val="30"/>
        </w:rPr>
      </w:pPr>
    </w:p>
    <w:p w14:paraId="3FCBB71C" w14:textId="053C813F" w:rsidR="004B65EC" w:rsidRDefault="004B65EC" w:rsidP="002959F8">
      <w:pPr>
        <w:tabs>
          <w:tab w:val="left" w:pos="5812"/>
        </w:tabs>
        <w:jc w:val="center"/>
        <w:rPr>
          <w:rFonts w:ascii="Arial" w:hAnsi="Arial" w:cs="Arial"/>
          <w:b/>
          <w:bCs/>
          <w:noProof/>
          <w:sz w:val="30"/>
          <w:szCs w:val="30"/>
        </w:rPr>
      </w:pPr>
    </w:p>
    <w:p w14:paraId="7D36F9B7" w14:textId="4116EBA6" w:rsidR="004B65EC" w:rsidRDefault="004B65EC" w:rsidP="002959F8">
      <w:pPr>
        <w:tabs>
          <w:tab w:val="left" w:pos="5812"/>
        </w:tabs>
        <w:jc w:val="center"/>
        <w:rPr>
          <w:rFonts w:ascii="Arial" w:hAnsi="Arial" w:cs="Arial"/>
          <w:b/>
          <w:bCs/>
          <w:noProof/>
          <w:sz w:val="30"/>
          <w:szCs w:val="30"/>
        </w:rPr>
      </w:pPr>
    </w:p>
    <w:p w14:paraId="275B170C" w14:textId="6C8FF5BB" w:rsidR="004B65EC" w:rsidRDefault="004B65EC" w:rsidP="002959F8">
      <w:pPr>
        <w:tabs>
          <w:tab w:val="left" w:pos="5812"/>
        </w:tabs>
        <w:jc w:val="center"/>
        <w:rPr>
          <w:rFonts w:ascii="Arial" w:hAnsi="Arial" w:cs="Arial"/>
          <w:b/>
          <w:bCs/>
          <w:noProof/>
          <w:sz w:val="30"/>
          <w:szCs w:val="30"/>
        </w:rPr>
      </w:pPr>
    </w:p>
    <w:p w14:paraId="69D306FC" w14:textId="5FBFDBB8" w:rsidR="004B65EC" w:rsidRDefault="004B65EC" w:rsidP="002959F8">
      <w:pPr>
        <w:tabs>
          <w:tab w:val="left" w:pos="5812"/>
        </w:tabs>
        <w:jc w:val="center"/>
        <w:rPr>
          <w:rFonts w:ascii="Arial" w:hAnsi="Arial" w:cs="Arial"/>
          <w:b/>
          <w:bCs/>
          <w:noProof/>
          <w:sz w:val="30"/>
          <w:szCs w:val="30"/>
        </w:rPr>
      </w:pPr>
    </w:p>
    <w:p w14:paraId="5E5D0A71" w14:textId="1040CE08" w:rsidR="004B65EC" w:rsidRDefault="004B65EC" w:rsidP="002959F8">
      <w:pPr>
        <w:tabs>
          <w:tab w:val="left" w:pos="5812"/>
        </w:tabs>
        <w:jc w:val="center"/>
        <w:rPr>
          <w:rFonts w:ascii="Arial" w:hAnsi="Arial" w:cs="Arial"/>
          <w:b/>
          <w:bCs/>
          <w:noProof/>
          <w:sz w:val="30"/>
          <w:szCs w:val="30"/>
        </w:rPr>
      </w:pPr>
    </w:p>
    <w:p w14:paraId="212CB81D" w14:textId="4B9FF4A5" w:rsidR="00C4009B" w:rsidRDefault="00C4009B" w:rsidP="002959F8">
      <w:pPr>
        <w:tabs>
          <w:tab w:val="left" w:pos="5812"/>
        </w:tabs>
        <w:jc w:val="center"/>
        <w:rPr>
          <w:rFonts w:ascii="Arial" w:hAnsi="Arial" w:cs="Arial"/>
          <w:b/>
          <w:bCs/>
          <w:noProof/>
          <w:sz w:val="30"/>
          <w:szCs w:val="30"/>
        </w:rPr>
      </w:pPr>
    </w:p>
    <w:p w14:paraId="52793C0D" w14:textId="10019DF6" w:rsidR="00C4009B" w:rsidRDefault="00C4009B" w:rsidP="002959F8">
      <w:pPr>
        <w:tabs>
          <w:tab w:val="left" w:pos="5812"/>
        </w:tabs>
        <w:jc w:val="center"/>
        <w:rPr>
          <w:rFonts w:ascii="Arial" w:hAnsi="Arial" w:cs="Arial"/>
          <w:b/>
          <w:bCs/>
          <w:noProof/>
          <w:sz w:val="30"/>
          <w:szCs w:val="30"/>
        </w:rPr>
      </w:pPr>
    </w:p>
    <w:p w14:paraId="2A42A4E0" w14:textId="77777777" w:rsidR="00E16C1F" w:rsidRDefault="00E16C1F" w:rsidP="00AB27C8">
      <w:pPr>
        <w:tabs>
          <w:tab w:val="left" w:pos="5812"/>
        </w:tabs>
        <w:rPr>
          <w:rFonts w:ascii="Arial" w:hAnsi="Arial" w:cs="Arial"/>
          <w:b/>
          <w:bCs/>
          <w:noProof/>
          <w:sz w:val="30"/>
          <w:szCs w:val="30"/>
        </w:rPr>
        <w:sectPr w:rsidR="00E16C1F" w:rsidSect="00B2049C">
          <w:pgSz w:w="12240" w:h="15840"/>
          <w:pgMar w:top="2126" w:right="1327" w:bottom="1440" w:left="1440" w:header="709" w:footer="709" w:gutter="0"/>
          <w:pgNumType w:start="23"/>
          <w:cols w:space="708"/>
          <w:titlePg/>
          <w:docGrid w:linePitch="360"/>
        </w:sectPr>
      </w:pPr>
    </w:p>
    <w:p w14:paraId="04BB979D" w14:textId="65FB92D3" w:rsidR="0083332E" w:rsidRDefault="00AB27C8" w:rsidP="00AB27C8">
      <w:pPr>
        <w:tabs>
          <w:tab w:val="left" w:pos="2431"/>
        </w:tabs>
        <w:rPr>
          <w:rFonts w:ascii="Arial" w:hAnsi="Arial" w:cs="Arial"/>
          <w:b/>
          <w:bCs/>
          <w:noProof/>
          <w:sz w:val="30"/>
          <w:szCs w:val="30"/>
        </w:rPr>
      </w:pPr>
      <w:r>
        <w:rPr>
          <w:rFonts w:ascii="Arial" w:hAnsi="Arial" w:cs="Arial"/>
          <w:b/>
          <w:bCs/>
          <w:noProof/>
          <w:sz w:val="30"/>
          <w:szCs w:val="30"/>
        </w:rPr>
        <w:lastRenderedPageBreak/>
        <w:tab/>
      </w:r>
      <w:r>
        <w:rPr>
          <w:rFonts w:ascii="Arial" w:hAnsi="Arial" w:cs="Arial"/>
          <w:b/>
          <w:bCs/>
          <w:noProof/>
          <w:sz w:val="30"/>
          <w:szCs w:val="30"/>
        </w:rPr>
        <w:object w:dxaOrig="20044" w:dyaOrig="7226" w14:anchorId="78FA9F0A">
          <v:shape id="_x0000_i1041" type="#_x0000_t75" style="width:621.45pt;height:455pt" o:ole="">
            <v:imagedata r:id="rId49" o:title=""/>
          </v:shape>
          <o:OLEObject Type="Embed" ProgID="Excel.Sheet.12" ShapeID="_x0000_i1041" DrawAspect="Content" ObjectID="_1720611469" r:id="rId50"/>
        </w:object>
      </w:r>
    </w:p>
    <w:p w14:paraId="7B6526EC" w14:textId="77777777" w:rsidR="00C64B9F" w:rsidRDefault="00C64B9F" w:rsidP="0083332E">
      <w:pPr>
        <w:tabs>
          <w:tab w:val="left" w:pos="5812"/>
        </w:tabs>
        <w:rPr>
          <w:rFonts w:ascii="Arial" w:hAnsi="Arial" w:cs="Arial"/>
          <w:b/>
          <w:bCs/>
          <w:noProof/>
          <w:sz w:val="30"/>
          <w:szCs w:val="30"/>
        </w:rPr>
      </w:pPr>
    </w:p>
    <w:p w14:paraId="4AB8EBCE" w14:textId="4324E093" w:rsidR="00EE2066" w:rsidRDefault="008E7473" w:rsidP="0083332E">
      <w:pPr>
        <w:tabs>
          <w:tab w:val="left" w:pos="5812"/>
        </w:tabs>
        <w:rPr>
          <w:rFonts w:ascii="Arial" w:hAnsi="Arial" w:cs="Arial"/>
          <w:b/>
          <w:bCs/>
          <w:noProof/>
          <w:sz w:val="30"/>
          <w:szCs w:val="30"/>
        </w:rPr>
      </w:pPr>
      <w:r>
        <w:rPr>
          <w:rFonts w:ascii="Arial" w:hAnsi="Arial" w:cs="Arial"/>
          <w:b/>
          <w:bCs/>
          <w:noProof/>
          <w:sz w:val="30"/>
          <w:szCs w:val="30"/>
        </w:rPr>
        <w:object w:dxaOrig="20042" w:dyaOrig="4617" w14:anchorId="1C407E4A">
          <v:shape id="_x0000_i1042" type="#_x0000_t75" style="width:664.35pt;height:314.05pt" o:ole="">
            <v:imagedata r:id="rId51" o:title=""/>
          </v:shape>
          <o:OLEObject Type="Embed" ProgID="Excel.Sheet.12" ShapeID="_x0000_i1042" DrawAspect="Content" ObjectID="_1720611470" r:id="rId52"/>
        </w:object>
      </w:r>
    </w:p>
    <w:p w14:paraId="34964C30" w14:textId="7298B494" w:rsidR="0083332E" w:rsidRDefault="0080325A" w:rsidP="0083332E">
      <w:pPr>
        <w:tabs>
          <w:tab w:val="left" w:pos="5812"/>
        </w:tabs>
        <w:rPr>
          <w:rFonts w:ascii="Arial" w:hAnsi="Arial" w:cs="Arial"/>
          <w:b/>
          <w:bCs/>
          <w:noProof/>
          <w:sz w:val="30"/>
          <w:szCs w:val="30"/>
        </w:rPr>
      </w:pPr>
      <w:r>
        <w:rPr>
          <w:rFonts w:ascii="Arial" w:hAnsi="Arial" w:cs="Arial"/>
          <w:b/>
          <w:bCs/>
          <w:noProof/>
          <w:sz w:val="30"/>
          <w:szCs w:val="30"/>
        </w:rPr>
        <w:object w:dxaOrig="20063" w:dyaOrig="6694" w14:anchorId="01D8A5A2">
          <v:shape id="_x0000_i1043" type="#_x0000_t75" style="width:650.05pt;height:460.85pt" o:ole="">
            <v:imagedata r:id="rId53" o:title=""/>
          </v:shape>
          <o:OLEObject Type="Embed" ProgID="Excel.Sheet.12" ShapeID="_x0000_i1043" DrawAspect="Content" ObjectID="_1720611471" r:id="rId54"/>
        </w:object>
      </w:r>
    </w:p>
    <w:p w14:paraId="5E5309A5" w14:textId="1F863923" w:rsidR="0083332E" w:rsidRDefault="00AA7959" w:rsidP="0083332E">
      <w:pPr>
        <w:tabs>
          <w:tab w:val="left" w:pos="5812"/>
        </w:tabs>
        <w:rPr>
          <w:rFonts w:ascii="Arial" w:hAnsi="Arial" w:cs="Arial"/>
          <w:b/>
          <w:bCs/>
          <w:noProof/>
          <w:sz w:val="30"/>
          <w:szCs w:val="30"/>
        </w:rPr>
      </w:pPr>
      <w:r>
        <w:rPr>
          <w:rFonts w:ascii="Arial" w:hAnsi="Arial" w:cs="Arial"/>
          <w:b/>
          <w:bCs/>
          <w:noProof/>
          <w:sz w:val="30"/>
          <w:szCs w:val="30"/>
        </w:rPr>
        <w:object w:dxaOrig="20063" w:dyaOrig="8306" w14:anchorId="0FA26083">
          <v:shape id="_x0000_i1044" type="#_x0000_t75" style="width:653.1pt;height:468pt" o:ole="">
            <v:imagedata r:id="rId55" o:title=""/>
          </v:shape>
          <o:OLEObject Type="Embed" ProgID="Excel.Sheet.12" ShapeID="_x0000_i1044" DrawAspect="Content" ObjectID="_1720611472" r:id="rId56"/>
        </w:object>
      </w:r>
    </w:p>
    <w:p w14:paraId="0F91703B" w14:textId="79E7C858" w:rsidR="00E600C1" w:rsidRDefault="00A85755" w:rsidP="0083332E">
      <w:pPr>
        <w:tabs>
          <w:tab w:val="left" w:pos="5812"/>
        </w:tabs>
        <w:rPr>
          <w:rFonts w:ascii="Arial" w:hAnsi="Arial" w:cs="Arial"/>
          <w:b/>
          <w:bCs/>
          <w:noProof/>
          <w:sz w:val="30"/>
          <w:szCs w:val="30"/>
        </w:rPr>
      </w:pPr>
      <w:r>
        <w:rPr>
          <w:rFonts w:ascii="Arial" w:hAnsi="Arial" w:cs="Arial"/>
          <w:b/>
          <w:bCs/>
          <w:noProof/>
          <w:sz w:val="30"/>
          <w:szCs w:val="30"/>
        </w:rPr>
        <w:object w:dxaOrig="20063" w:dyaOrig="9038" w14:anchorId="61F2317E">
          <v:shape id="_x0000_i1045" type="#_x0000_t75" style="width:649pt;height:452.45pt" o:ole="">
            <v:imagedata r:id="rId57" o:title=""/>
          </v:shape>
          <o:OLEObject Type="Embed" ProgID="Excel.Sheet.12" ShapeID="_x0000_i1045" DrawAspect="Content" ObjectID="_1720611473" r:id="rId58"/>
        </w:object>
      </w:r>
    </w:p>
    <w:p w14:paraId="4F9EB473" w14:textId="3B21D46D" w:rsidR="00E600C1" w:rsidRDefault="003A50A6" w:rsidP="0083332E">
      <w:pPr>
        <w:tabs>
          <w:tab w:val="left" w:pos="5812"/>
        </w:tabs>
        <w:rPr>
          <w:rFonts w:ascii="Arial" w:hAnsi="Arial" w:cs="Arial"/>
          <w:b/>
          <w:bCs/>
          <w:noProof/>
          <w:sz w:val="30"/>
          <w:szCs w:val="30"/>
        </w:rPr>
      </w:pPr>
      <w:r>
        <w:rPr>
          <w:rFonts w:ascii="Arial" w:hAnsi="Arial" w:cs="Arial"/>
          <w:b/>
          <w:bCs/>
          <w:noProof/>
          <w:sz w:val="30"/>
          <w:szCs w:val="30"/>
        </w:rPr>
        <w:object w:dxaOrig="20063" w:dyaOrig="8116" w14:anchorId="20398272">
          <v:shape id="_x0000_i1046" type="#_x0000_t75" style="width:653.1pt;height:405.7pt" o:ole="">
            <v:imagedata r:id="rId59" o:title=""/>
          </v:shape>
          <o:OLEObject Type="Embed" ProgID="Excel.Sheet.12" ShapeID="_x0000_i1046" DrawAspect="Content" ObjectID="_1720611474" r:id="rId60"/>
        </w:object>
      </w:r>
    </w:p>
    <w:p w14:paraId="699512B4" w14:textId="555B9621" w:rsidR="00E600C1" w:rsidRDefault="00E600C1" w:rsidP="0083332E">
      <w:pPr>
        <w:tabs>
          <w:tab w:val="left" w:pos="5812"/>
        </w:tabs>
        <w:rPr>
          <w:rFonts w:ascii="Arial" w:hAnsi="Arial" w:cs="Arial"/>
          <w:b/>
          <w:bCs/>
          <w:noProof/>
          <w:sz w:val="30"/>
          <w:szCs w:val="30"/>
        </w:rPr>
      </w:pPr>
    </w:p>
    <w:p w14:paraId="4F9074D0" w14:textId="73DE3264" w:rsidR="00E600C1" w:rsidRDefault="00E600C1" w:rsidP="0083332E">
      <w:pPr>
        <w:tabs>
          <w:tab w:val="left" w:pos="5812"/>
        </w:tabs>
        <w:rPr>
          <w:rFonts w:ascii="Arial" w:hAnsi="Arial" w:cs="Arial"/>
          <w:b/>
          <w:bCs/>
          <w:noProof/>
          <w:sz w:val="30"/>
          <w:szCs w:val="30"/>
        </w:rPr>
      </w:pPr>
    </w:p>
    <w:p w14:paraId="1838F749" w14:textId="0AFC0269" w:rsidR="00C36890" w:rsidRDefault="00C36890" w:rsidP="0083332E">
      <w:pPr>
        <w:tabs>
          <w:tab w:val="left" w:pos="5812"/>
        </w:tabs>
        <w:rPr>
          <w:rFonts w:ascii="Arial" w:hAnsi="Arial" w:cs="Arial"/>
          <w:b/>
          <w:bCs/>
          <w:noProof/>
          <w:sz w:val="30"/>
          <w:szCs w:val="30"/>
        </w:rPr>
      </w:pPr>
    </w:p>
    <w:p w14:paraId="5AC00E1C" w14:textId="50DD0CD8" w:rsidR="00404E14" w:rsidRDefault="00096362" w:rsidP="0083332E">
      <w:pPr>
        <w:tabs>
          <w:tab w:val="left" w:pos="5812"/>
        </w:tabs>
        <w:rPr>
          <w:rFonts w:ascii="Arial" w:hAnsi="Arial" w:cs="Arial"/>
          <w:b/>
          <w:bCs/>
          <w:noProof/>
          <w:sz w:val="30"/>
          <w:szCs w:val="30"/>
        </w:rPr>
      </w:pPr>
      <w:r>
        <w:rPr>
          <w:rFonts w:ascii="Arial" w:hAnsi="Arial" w:cs="Arial"/>
          <w:b/>
          <w:bCs/>
          <w:noProof/>
          <w:sz w:val="30"/>
          <w:szCs w:val="30"/>
        </w:rPr>
        <w:object w:dxaOrig="20042" w:dyaOrig="4517" w14:anchorId="04CD0A8B">
          <v:shape id="_x0000_i1047" type="#_x0000_t75" style="width:664.35pt;height:320.45pt" o:ole="">
            <v:imagedata r:id="rId61" o:title=""/>
          </v:shape>
          <o:OLEObject Type="Embed" ProgID="Excel.Sheet.12" ShapeID="_x0000_i1047" DrawAspect="Content" ObjectID="_1720611475" r:id="rId62"/>
        </w:object>
      </w:r>
    </w:p>
    <w:p w14:paraId="52943CD9" w14:textId="01EA27CE" w:rsidR="00C36890" w:rsidRDefault="00C36890" w:rsidP="0083332E">
      <w:pPr>
        <w:tabs>
          <w:tab w:val="left" w:pos="5812"/>
        </w:tabs>
        <w:rPr>
          <w:rFonts w:ascii="Arial" w:hAnsi="Arial" w:cs="Arial"/>
          <w:b/>
          <w:bCs/>
          <w:noProof/>
          <w:sz w:val="30"/>
          <w:szCs w:val="30"/>
        </w:rPr>
      </w:pPr>
    </w:p>
    <w:p w14:paraId="30AD39A9" w14:textId="0089DFFD" w:rsidR="00C36890" w:rsidRDefault="00C36890" w:rsidP="0083332E">
      <w:pPr>
        <w:tabs>
          <w:tab w:val="left" w:pos="5812"/>
        </w:tabs>
        <w:rPr>
          <w:rFonts w:ascii="Arial" w:hAnsi="Arial" w:cs="Arial"/>
          <w:b/>
          <w:bCs/>
          <w:noProof/>
          <w:sz w:val="30"/>
          <w:szCs w:val="30"/>
        </w:rPr>
      </w:pPr>
    </w:p>
    <w:p w14:paraId="285AB63C" w14:textId="77777777" w:rsidR="00B228CC" w:rsidRDefault="00B228CC" w:rsidP="00452553">
      <w:pPr>
        <w:tabs>
          <w:tab w:val="left" w:pos="5812"/>
        </w:tabs>
        <w:rPr>
          <w:rFonts w:ascii="Arial" w:hAnsi="Arial" w:cs="Arial"/>
          <w:noProof/>
          <w:sz w:val="24"/>
          <w:szCs w:val="24"/>
        </w:rPr>
        <w:sectPr w:rsidR="00B228CC" w:rsidSect="00B2049C">
          <w:pgSz w:w="15840" w:h="12240" w:orient="landscape"/>
          <w:pgMar w:top="1327" w:right="1440" w:bottom="1440" w:left="2126" w:header="709" w:footer="709" w:gutter="0"/>
          <w:pgNumType w:start="24"/>
          <w:cols w:space="708"/>
          <w:titlePg/>
          <w:docGrid w:linePitch="360"/>
        </w:sectPr>
      </w:pPr>
    </w:p>
    <w:p w14:paraId="6A7AA5BE" w14:textId="77777777" w:rsidR="002959F8" w:rsidRDefault="002959F8" w:rsidP="00452553">
      <w:pPr>
        <w:tabs>
          <w:tab w:val="left" w:pos="5812"/>
        </w:tabs>
        <w:rPr>
          <w:rFonts w:ascii="Arial" w:hAnsi="Arial" w:cs="Arial"/>
          <w:b/>
          <w:bCs/>
          <w:noProof/>
          <w:sz w:val="30"/>
          <w:szCs w:val="30"/>
        </w:rPr>
      </w:pPr>
    </w:p>
    <w:p w14:paraId="2BD18B4C" w14:textId="77777777" w:rsidR="0067403D" w:rsidRDefault="0067403D" w:rsidP="00452553">
      <w:pPr>
        <w:tabs>
          <w:tab w:val="left" w:pos="5812"/>
        </w:tabs>
        <w:rPr>
          <w:rFonts w:ascii="Arial" w:hAnsi="Arial" w:cs="Arial"/>
          <w:b/>
          <w:bCs/>
          <w:noProof/>
          <w:sz w:val="30"/>
          <w:szCs w:val="30"/>
        </w:rPr>
      </w:pPr>
    </w:p>
    <w:p w14:paraId="5995B6AD" w14:textId="77777777" w:rsidR="0067403D" w:rsidRDefault="0067403D" w:rsidP="00452553">
      <w:pPr>
        <w:tabs>
          <w:tab w:val="left" w:pos="5812"/>
        </w:tabs>
        <w:rPr>
          <w:rFonts w:ascii="Arial" w:hAnsi="Arial" w:cs="Arial"/>
          <w:b/>
          <w:bCs/>
          <w:noProof/>
          <w:sz w:val="30"/>
          <w:szCs w:val="30"/>
        </w:rPr>
      </w:pPr>
    </w:p>
    <w:p w14:paraId="6311F405" w14:textId="77777777" w:rsidR="0067403D" w:rsidRDefault="0067403D" w:rsidP="00452553">
      <w:pPr>
        <w:tabs>
          <w:tab w:val="left" w:pos="5812"/>
        </w:tabs>
        <w:rPr>
          <w:rFonts w:ascii="Arial" w:hAnsi="Arial" w:cs="Arial"/>
          <w:b/>
          <w:bCs/>
          <w:noProof/>
          <w:sz w:val="30"/>
          <w:szCs w:val="30"/>
        </w:rPr>
      </w:pPr>
    </w:p>
    <w:p w14:paraId="0C36CE9E" w14:textId="77777777" w:rsidR="0067403D" w:rsidRDefault="0067403D" w:rsidP="00452553">
      <w:pPr>
        <w:tabs>
          <w:tab w:val="left" w:pos="5812"/>
        </w:tabs>
        <w:rPr>
          <w:rFonts w:ascii="Arial" w:hAnsi="Arial" w:cs="Arial"/>
          <w:b/>
          <w:bCs/>
          <w:noProof/>
          <w:sz w:val="30"/>
          <w:szCs w:val="30"/>
        </w:rPr>
      </w:pPr>
    </w:p>
    <w:p w14:paraId="1D9D7738" w14:textId="77777777" w:rsidR="0067403D" w:rsidRDefault="0067403D" w:rsidP="00452553">
      <w:pPr>
        <w:tabs>
          <w:tab w:val="left" w:pos="5812"/>
        </w:tabs>
        <w:rPr>
          <w:rFonts w:ascii="Arial" w:hAnsi="Arial" w:cs="Arial"/>
          <w:b/>
          <w:bCs/>
          <w:noProof/>
          <w:sz w:val="30"/>
          <w:szCs w:val="30"/>
        </w:rPr>
      </w:pPr>
    </w:p>
    <w:p w14:paraId="6510AE42" w14:textId="076BDF2F" w:rsidR="00964B0B" w:rsidRPr="002959F8" w:rsidRDefault="00877353" w:rsidP="00473B2E">
      <w:pPr>
        <w:tabs>
          <w:tab w:val="left" w:pos="5812"/>
        </w:tabs>
        <w:jc w:val="center"/>
        <w:rPr>
          <w:rFonts w:ascii="Arial" w:hAnsi="Arial" w:cs="Arial"/>
          <w:b/>
          <w:bCs/>
          <w:noProof/>
          <w:sz w:val="30"/>
          <w:szCs w:val="30"/>
        </w:rPr>
      </w:pPr>
      <w:r w:rsidRPr="002959F8">
        <w:rPr>
          <w:rFonts w:ascii="Arial" w:hAnsi="Arial" w:cs="Arial"/>
          <w:b/>
          <w:bCs/>
          <w:noProof/>
          <w:sz w:val="30"/>
          <w:szCs w:val="30"/>
        </w:rPr>
        <w:t>Programa 04: Operación, Mantenimiento y Comercialización de Alcantarillado</w:t>
      </w:r>
    </w:p>
    <w:p w14:paraId="08818FC2" w14:textId="77777777" w:rsidR="008537BC" w:rsidRDefault="008537BC" w:rsidP="00452553">
      <w:pPr>
        <w:tabs>
          <w:tab w:val="left" w:pos="5812"/>
        </w:tabs>
        <w:rPr>
          <w:rFonts w:ascii="Arial" w:hAnsi="Arial" w:cs="Arial"/>
          <w:noProof/>
          <w:sz w:val="24"/>
          <w:szCs w:val="24"/>
        </w:rPr>
      </w:pPr>
    </w:p>
    <w:p w14:paraId="31D13B59" w14:textId="6E7CCFAD" w:rsidR="008537BC" w:rsidRDefault="008537BC" w:rsidP="00452553">
      <w:pPr>
        <w:tabs>
          <w:tab w:val="left" w:pos="5812"/>
        </w:tabs>
        <w:rPr>
          <w:rFonts w:ascii="Arial" w:hAnsi="Arial" w:cs="Arial"/>
          <w:noProof/>
          <w:sz w:val="24"/>
          <w:szCs w:val="24"/>
        </w:rPr>
      </w:pPr>
    </w:p>
    <w:p w14:paraId="453810C4" w14:textId="12E7FEDB" w:rsidR="00337572" w:rsidRDefault="00337572" w:rsidP="00452553">
      <w:pPr>
        <w:tabs>
          <w:tab w:val="left" w:pos="5812"/>
        </w:tabs>
        <w:rPr>
          <w:rFonts w:ascii="Arial" w:hAnsi="Arial" w:cs="Arial"/>
          <w:noProof/>
          <w:sz w:val="24"/>
          <w:szCs w:val="24"/>
        </w:rPr>
      </w:pPr>
    </w:p>
    <w:p w14:paraId="6928CE41" w14:textId="5D7D8461" w:rsidR="00337572" w:rsidRDefault="00337572" w:rsidP="00452553">
      <w:pPr>
        <w:tabs>
          <w:tab w:val="left" w:pos="5812"/>
        </w:tabs>
        <w:rPr>
          <w:rFonts w:ascii="Arial" w:hAnsi="Arial" w:cs="Arial"/>
          <w:noProof/>
          <w:sz w:val="24"/>
          <w:szCs w:val="24"/>
        </w:rPr>
      </w:pPr>
    </w:p>
    <w:p w14:paraId="334C653D" w14:textId="14D4B37F" w:rsidR="00337572" w:rsidRDefault="00337572" w:rsidP="00452553">
      <w:pPr>
        <w:tabs>
          <w:tab w:val="left" w:pos="5812"/>
        </w:tabs>
        <w:rPr>
          <w:rFonts w:ascii="Arial" w:hAnsi="Arial" w:cs="Arial"/>
          <w:noProof/>
          <w:sz w:val="24"/>
          <w:szCs w:val="24"/>
        </w:rPr>
      </w:pPr>
    </w:p>
    <w:p w14:paraId="3EF6DCEA" w14:textId="1F85C551" w:rsidR="00337572" w:rsidRDefault="00337572" w:rsidP="00452553">
      <w:pPr>
        <w:tabs>
          <w:tab w:val="left" w:pos="5812"/>
        </w:tabs>
        <w:rPr>
          <w:rFonts w:ascii="Arial" w:hAnsi="Arial" w:cs="Arial"/>
          <w:noProof/>
          <w:sz w:val="24"/>
          <w:szCs w:val="24"/>
        </w:rPr>
      </w:pPr>
    </w:p>
    <w:p w14:paraId="69EF72C4" w14:textId="2212A7D7" w:rsidR="00337572" w:rsidRDefault="00337572" w:rsidP="00452553">
      <w:pPr>
        <w:tabs>
          <w:tab w:val="left" w:pos="5812"/>
        </w:tabs>
        <w:rPr>
          <w:rFonts w:ascii="Arial" w:hAnsi="Arial" w:cs="Arial"/>
          <w:noProof/>
          <w:sz w:val="24"/>
          <w:szCs w:val="24"/>
        </w:rPr>
      </w:pPr>
    </w:p>
    <w:p w14:paraId="40BDA664" w14:textId="46A52883" w:rsidR="00337572" w:rsidRDefault="00337572" w:rsidP="00452553">
      <w:pPr>
        <w:tabs>
          <w:tab w:val="left" w:pos="5812"/>
        </w:tabs>
        <w:rPr>
          <w:rFonts w:ascii="Arial" w:hAnsi="Arial" w:cs="Arial"/>
          <w:noProof/>
          <w:sz w:val="24"/>
          <w:szCs w:val="24"/>
        </w:rPr>
      </w:pPr>
    </w:p>
    <w:p w14:paraId="49100FCB" w14:textId="083AAF4C" w:rsidR="00337572" w:rsidRDefault="00337572" w:rsidP="00452553">
      <w:pPr>
        <w:tabs>
          <w:tab w:val="left" w:pos="5812"/>
        </w:tabs>
        <w:rPr>
          <w:rFonts w:ascii="Arial" w:hAnsi="Arial" w:cs="Arial"/>
          <w:noProof/>
          <w:sz w:val="24"/>
          <w:szCs w:val="24"/>
        </w:rPr>
      </w:pPr>
    </w:p>
    <w:p w14:paraId="4E63B433" w14:textId="6204EE34" w:rsidR="00337572" w:rsidRDefault="00337572" w:rsidP="00452553">
      <w:pPr>
        <w:tabs>
          <w:tab w:val="left" w:pos="5812"/>
        </w:tabs>
        <w:rPr>
          <w:rFonts w:ascii="Arial" w:hAnsi="Arial" w:cs="Arial"/>
          <w:noProof/>
          <w:sz w:val="24"/>
          <w:szCs w:val="24"/>
        </w:rPr>
      </w:pPr>
    </w:p>
    <w:p w14:paraId="72332D62" w14:textId="30610968" w:rsidR="00337572" w:rsidRDefault="00337572" w:rsidP="00452553">
      <w:pPr>
        <w:tabs>
          <w:tab w:val="left" w:pos="5812"/>
        </w:tabs>
        <w:rPr>
          <w:rFonts w:ascii="Arial" w:hAnsi="Arial" w:cs="Arial"/>
          <w:noProof/>
          <w:sz w:val="24"/>
          <w:szCs w:val="24"/>
        </w:rPr>
      </w:pPr>
    </w:p>
    <w:p w14:paraId="292D14BA" w14:textId="77777777" w:rsidR="00084C16" w:rsidRDefault="00084C16" w:rsidP="00452553">
      <w:pPr>
        <w:tabs>
          <w:tab w:val="left" w:pos="5812"/>
        </w:tabs>
        <w:rPr>
          <w:rFonts w:ascii="Arial" w:hAnsi="Arial" w:cs="Arial"/>
          <w:noProof/>
          <w:sz w:val="24"/>
          <w:szCs w:val="24"/>
        </w:rPr>
        <w:sectPr w:rsidR="00084C16" w:rsidSect="00AF3603">
          <w:pgSz w:w="12240" w:h="15840"/>
          <w:pgMar w:top="1440" w:right="1440" w:bottom="2126" w:left="1327" w:header="709" w:footer="709" w:gutter="0"/>
          <w:pgNumType w:start="31"/>
          <w:cols w:space="708"/>
          <w:titlePg/>
          <w:docGrid w:linePitch="360"/>
        </w:sectPr>
      </w:pPr>
    </w:p>
    <w:p w14:paraId="690661D2" w14:textId="35E23A35" w:rsidR="00084C16" w:rsidRDefault="00084C16" w:rsidP="00452553">
      <w:pPr>
        <w:tabs>
          <w:tab w:val="left" w:pos="5812"/>
        </w:tabs>
        <w:rPr>
          <w:rFonts w:ascii="Arial" w:hAnsi="Arial" w:cs="Arial"/>
          <w:noProof/>
          <w:sz w:val="24"/>
          <w:szCs w:val="24"/>
        </w:rPr>
      </w:pPr>
    </w:p>
    <w:p w14:paraId="1699E885" w14:textId="54F41265" w:rsidR="00342A4D" w:rsidRDefault="007843DC" w:rsidP="00452553">
      <w:pPr>
        <w:tabs>
          <w:tab w:val="left" w:pos="5812"/>
        </w:tabs>
        <w:rPr>
          <w:rFonts w:ascii="Arial" w:hAnsi="Arial" w:cs="Arial"/>
          <w:noProof/>
          <w:sz w:val="24"/>
          <w:szCs w:val="24"/>
        </w:rPr>
      </w:pPr>
      <w:r>
        <w:rPr>
          <w:rFonts w:ascii="Arial" w:hAnsi="Arial" w:cs="Arial"/>
          <w:noProof/>
          <w:sz w:val="24"/>
          <w:szCs w:val="24"/>
        </w:rPr>
        <w:object w:dxaOrig="18793" w:dyaOrig="4423" w14:anchorId="62C6778F">
          <v:shape id="_x0000_i1048" type="#_x0000_t75" style="width:665.35pt;height:339.55pt" o:ole="">
            <v:imagedata r:id="rId63" o:title=""/>
          </v:shape>
          <o:OLEObject Type="Embed" ProgID="Excel.Sheet.12" ShapeID="_x0000_i1048" DrawAspect="Content" ObjectID="_1720611476" r:id="rId64"/>
        </w:object>
      </w:r>
    </w:p>
    <w:p w14:paraId="6A5E7F6C" w14:textId="77777777" w:rsidR="00E8150F" w:rsidRDefault="00E8150F" w:rsidP="00452553">
      <w:pPr>
        <w:tabs>
          <w:tab w:val="left" w:pos="5812"/>
        </w:tabs>
        <w:rPr>
          <w:rFonts w:ascii="Arial" w:hAnsi="Arial" w:cs="Arial"/>
          <w:noProof/>
          <w:sz w:val="24"/>
          <w:szCs w:val="24"/>
        </w:rPr>
      </w:pPr>
    </w:p>
    <w:p w14:paraId="4D793FFA" w14:textId="77777777" w:rsidR="00E8150F" w:rsidRDefault="00E8150F" w:rsidP="00452553">
      <w:pPr>
        <w:tabs>
          <w:tab w:val="left" w:pos="5812"/>
        </w:tabs>
        <w:rPr>
          <w:rFonts w:ascii="Arial" w:hAnsi="Arial" w:cs="Arial"/>
          <w:noProof/>
          <w:sz w:val="24"/>
          <w:szCs w:val="24"/>
        </w:rPr>
      </w:pPr>
    </w:p>
    <w:p w14:paraId="4FF0EA50" w14:textId="77777777" w:rsidR="00E8150F" w:rsidRDefault="00E8150F" w:rsidP="00452553">
      <w:pPr>
        <w:tabs>
          <w:tab w:val="left" w:pos="5812"/>
        </w:tabs>
        <w:rPr>
          <w:rFonts w:ascii="Arial" w:hAnsi="Arial" w:cs="Arial"/>
          <w:noProof/>
          <w:sz w:val="24"/>
          <w:szCs w:val="24"/>
        </w:rPr>
      </w:pPr>
    </w:p>
    <w:p w14:paraId="599B0AD2" w14:textId="77777777" w:rsidR="00E8150F" w:rsidRDefault="00E8150F" w:rsidP="00452553">
      <w:pPr>
        <w:tabs>
          <w:tab w:val="left" w:pos="5812"/>
        </w:tabs>
        <w:rPr>
          <w:rFonts w:ascii="Arial" w:hAnsi="Arial" w:cs="Arial"/>
          <w:noProof/>
          <w:sz w:val="24"/>
          <w:szCs w:val="24"/>
        </w:rPr>
      </w:pPr>
    </w:p>
    <w:p w14:paraId="59541B0B" w14:textId="77777777" w:rsidR="00E8150F" w:rsidRDefault="00E8150F" w:rsidP="00452553">
      <w:pPr>
        <w:tabs>
          <w:tab w:val="left" w:pos="5812"/>
        </w:tabs>
        <w:rPr>
          <w:rFonts w:ascii="Arial" w:hAnsi="Arial" w:cs="Arial"/>
          <w:noProof/>
          <w:sz w:val="24"/>
          <w:szCs w:val="24"/>
        </w:rPr>
      </w:pPr>
    </w:p>
    <w:p w14:paraId="75D8DE32" w14:textId="78DAC701" w:rsidR="00E8150F" w:rsidRDefault="005578E9" w:rsidP="00452553">
      <w:pPr>
        <w:tabs>
          <w:tab w:val="left" w:pos="5812"/>
        </w:tabs>
        <w:rPr>
          <w:rFonts w:ascii="Arial" w:hAnsi="Arial" w:cs="Arial"/>
          <w:noProof/>
          <w:sz w:val="24"/>
          <w:szCs w:val="24"/>
        </w:rPr>
      </w:pPr>
      <w:r>
        <w:rPr>
          <w:rFonts w:ascii="Arial" w:hAnsi="Arial" w:cs="Arial"/>
          <w:noProof/>
          <w:sz w:val="24"/>
          <w:szCs w:val="24"/>
        </w:rPr>
        <w:object w:dxaOrig="18793" w:dyaOrig="4466" w14:anchorId="38D34098">
          <v:shape id="_x0000_i1049" type="#_x0000_t75" style="width:665.35pt;height:358.45pt" o:ole="">
            <v:imagedata r:id="rId65" o:title=""/>
          </v:shape>
          <o:OLEObject Type="Embed" ProgID="Excel.Sheet.12" ShapeID="_x0000_i1049" DrawAspect="Content" ObjectID="_1720611477" r:id="rId66"/>
        </w:object>
      </w:r>
    </w:p>
    <w:p w14:paraId="529C8841" w14:textId="77777777" w:rsidR="00463419" w:rsidRDefault="00463419" w:rsidP="00452553">
      <w:pPr>
        <w:tabs>
          <w:tab w:val="left" w:pos="5812"/>
        </w:tabs>
        <w:rPr>
          <w:rFonts w:ascii="Arial" w:hAnsi="Arial" w:cs="Arial"/>
          <w:noProof/>
          <w:sz w:val="24"/>
          <w:szCs w:val="24"/>
        </w:rPr>
      </w:pPr>
    </w:p>
    <w:p w14:paraId="316ADE0E" w14:textId="77777777" w:rsidR="00463419" w:rsidRDefault="00463419" w:rsidP="00452553">
      <w:pPr>
        <w:tabs>
          <w:tab w:val="left" w:pos="5812"/>
        </w:tabs>
        <w:rPr>
          <w:rFonts w:ascii="Arial" w:hAnsi="Arial" w:cs="Arial"/>
          <w:noProof/>
          <w:sz w:val="24"/>
          <w:szCs w:val="24"/>
        </w:rPr>
      </w:pPr>
    </w:p>
    <w:p w14:paraId="7C5E4D82" w14:textId="77777777" w:rsidR="00463419" w:rsidRDefault="00463419" w:rsidP="00452553">
      <w:pPr>
        <w:tabs>
          <w:tab w:val="left" w:pos="5812"/>
        </w:tabs>
        <w:rPr>
          <w:rFonts w:ascii="Arial" w:hAnsi="Arial" w:cs="Arial"/>
          <w:noProof/>
          <w:sz w:val="24"/>
          <w:szCs w:val="24"/>
        </w:rPr>
      </w:pPr>
    </w:p>
    <w:p w14:paraId="7EC200B5" w14:textId="77777777" w:rsidR="00463419" w:rsidRDefault="00463419" w:rsidP="00452553">
      <w:pPr>
        <w:tabs>
          <w:tab w:val="left" w:pos="5812"/>
        </w:tabs>
        <w:rPr>
          <w:rFonts w:ascii="Arial" w:hAnsi="Arial" w:cs="Arial"/>
          <w:noProof/>
          <w:sz w:val="24"/>
          <w:szCs w:val="24"/>
        </w:rPr>
      </w:pPr>
    </w:p>
    <w:p w14:paraId="46E0E1F1" w14:textId="77777777" w:rsidR="002A0E22" w:rsidRDefault="002A0E22" w:rsidP="00452553">
      <w:pPr>
        <w:tabs>
          <w:tab w:val="left" w:pos="5812"/>
        </w:tabs>
        <w:rPr>
          <w:rFonts w:ascii="Arial" w:hAnsi="Arial" w:cs="Arial"/>
          <w:noProof/>
          <w:sz w:val="24"/>
          <w:szCs w:val="24"/>
        </w:rPr>
      </w:pPr>
    </w:p>
    <w:p w14:paraId="19F1D2A4" w14:textId="3C08B2E7" w:rsidR="00F06F72" w:rsidRDefault="00BA531A" w:rsidP="00452553">
      <w:pPr>
        <w:tabs>
          <w:tab w:val="left" w:pos="5812"/>
        </w:tabs>
        <w:rPr>
          <w:rFonts w:ascii="Arial" w:hAnsi="Arial" w:cs="Arial"/>
          <w:noProof/>
          <w:sz w:val="24"/>
          <w:szCs w:val="24"/>
        </w:rPr>
      </w:pPr>
      <w:r>
        <w:rPr>
          <w:rFonts w:ascii="Arial" w:hAnsi="Arial" w:cs="Arial"/>
          <w:noProof/>
          <w:sz w:val="24"/>
          <w:szCs w:val="24"/>
        </w:rPr>
        <w:object w:dxaOrig="18793" w:dyaOrig="4861" w14:anchorId="22008FD2">
          <v:shape id="_x0000_i1050" type="#_x0000_t75" style="width:665.35pt;height:386.05pt" o:ole="">
            <v:imagedata r:id="rId67" o:title=""/>
          </v:shape>
          <o:OLEObject Type="Embed" ProgID="Excel.Sheet.12" ShapeID="_x0000_i1050" DrawAspect="Content" ObjectID="_1720611478" r:id="rId68"/>
        </w:object>
      </w:r>
    </w:p>
    <w:p w14:paraId="17479E06" w14:textId="77777777" w:rsidR="00F06F72" w:rsidRDefault="00F06F72" w:rsidP="00452553">
      <w:pPr>
        <w:tabs>
          <w:tab w:val="left" w:pos="5812"/>
        </w:tabs>
        <w:rPr>
          <w:rFonts w:ascii="Arial" w:hAnsi="Arial" w:cs="Arial"/>
          <w:noProof/>
          <w:sz w:val="24"/>
          <w:szCs w:val="24"/>
        </w:rPr>
      </w:pPr>
    </w:p>
    <w:p w14:paraId="00343919" w14:textId="77777777" w:rsidR="00F06F72" w:rsidRDefault="00F06F72" w:rsidP="00452553">
      <w:pPr>
        <w:tabs>
          <w:tab w:val="left" w:pos="5812"/>
        </w:tabs>
        <w:rPr>
          <w:rFonts w:ascii="Arial" w:hAnsi="Arial" w:cs="Arial"/>
          <w:noProof/>
          <w:sz w:val="24"/>
          <w:szCs w:val="24"/>
        </w:rPr>
      </w:pPr>
    </w:p>
    <w:p w14:paraId="2098D98E" w14:textId="77777777" w:rsidR="00F06F72" w:rsidRDefault="00F06F72" w:rsidP="00452553">
      <w:pPr>
        <w:tabs>
          <w:tab w:val="left" w:pos="5812"/>
        </w:tabs>
        <w:rPr>
          <w:rFonts w:ascii="Arial" w:hAnsi="Arial" w:cs="Arial"/>
          <w:noProof/>
          <w:sz w:val="24"/>
          <w:szCs w:val="24"/>
        </w:rPr>
      </w:pPr>
    </w:p>
    <w:p w14:paraId="59EEFB54" w14:textId="2D4E8CC2" w:rsidR="00F06F72" w:rsidRDefault="00260706" w:rsidP="00452553">
      <w:pPr>
        <w:tabs>
          <w:tab w:val="left" w:pos="5812"/>
        </w:tabs>
        <w:rPr>
          <w:rFonts w:ascii="Arial" w:hAnsi="Arial" w:cs="Arial"/>
          <w:noProof/>
          <w:sz w:val="24"/>
          <w:szCs w:val="24"/>
        </w:rPr>
      </w:pPr>
      <w:r>
        <w:rPr>
          <w:rFonts w:ascii="Arial" w:hAnsi="Arial" w:cs="Arial"/>
          <w:noProof/>
          <w:sz w:val="24"/>
          <w:szCs w:val="24"/>
        </w:rPr>
        <w:object w:dxaOrig="18793" w:dyaOrig="3219" w14:anchorId="16858EF7">
          <v:shape id="_x0000_i1051" type="#_x0000_t75" style="width:659.75pt;height:265.3pt" o:ole="">
            <v:imagedata r:id="rId69" o:title=""/>
          </v:shape>
          <o:OLEObject Type="Embed" ProgID="Excel.Sheet.12" ShapeID="_x0000_i1051" DrawAspect="Content" ObjectID="_1720611479" r:id="rId70"/>
        </w:object>
      </w:r>
    </w:p>
    <w:p w14:paraId="0A493EFA" w14:textId="77777777" w:rsidR="00F06F72" w:rsidRDefault="00F06F72" w:rsidP="00452553">
      <w:pPr>
        <w:tabs>
          <w:tab w:val="left" w:pos="5812"/>
        </w:tabs>
        <w:rPr>
          <w:rFonts w:ascii="Arial" w:hAnsi="Arial" w:cs="Arial"/>
          <w:noProof/>
          <w:sz w:val="24"/>
          <w:szCs w:val="24"/>
        </w:rPr>
      </w:pPr>
    </w:p>
    <w:p w14:paraId="4DE0DF1E" w14:textId="77777777" w:rsidR="002A0E22" w:rsidRDefault="002A0E22" w:rsidP="00452553">
      <w:pPr>
        <w:tabs>
          <w:tab w:val="left" w:pos="5812"/>
        </w:tabs>
        <w:rPr>
          <w:rFonts w:ascii="Arial" w:hAnsi="Arial" w:cs="Arial"/>
          <w:noProof/>
          <w:sz w:val="24"/>
          <w:szCs w:val="24"/>
        </w:rPr>
      </w:pPr>
    </w:p>
    <w:p w14:paraId="10789F29" w14:textId="2B621B6D" w:rsidR="002A0E22" w:rsidRDefault="002A0E22" w:rsidP="00452553">
      <w:pPr>
        <w:tabs>
          <w:tab w:val="left" w:pos="5812"/>
        </w:tabs>
        <w:rPr>
          <w:rFonts w:ascii="Arial" w:hAnsi="Arial" w:cs="Arial"/>
          <w:noProof/>
          <w:sz w:val="24"/>
          <w:szCs w:val="24"/>
        </w:rPr>
      </w:pPr>
    </w:p>
    <w:p w14:paraId="41365E47" w14:textId="77777777" w:rsidR="00E8150F" w:rsidRDefault="00E8150F" w:rsidP="00452553">
      <w:pPr>
        <w:tabs>
          <w:tab w:val="left" w:pos="5812"/>
        </w:tabs>
        <w:rPr>
          <w:rFonts w:ascii="Arial" w:hAnsi="Arial" w:cs="Arial"/>
          <w:noProof/>
          <w:sz w:val="24"/>
          <w:szCs w:val="24"/>
        </w:rPr>
      </w:pPr>
    </w:p>
    <w:p w14:paraId="42DFC87D" w14:textId="3D13943D" w:rsidR="00D61686" w:rsidRDefault="00D61686" w:rsidP="00452553">
      <w:pPr>
        <w:tabs>
          <w:tab w:val="left" w:pos="5812"/>
        </w:tabs>
        <w:rPr>
          <w:rFonts w:ascii="Arial" w:hAnsi="Arial" w:cs="Arial"/>
          <w:noProof/>
          <w:sz w:val="24"/>
          <w:szCs w:val="24"/>
        </w:rPr>
      </w:pPr>
    </w:p>
    <w:p w14:paraId="4180F4F1" w14:textId="77777777" w:rsidR="00084C16" w:rsidRDefault="00084C16" w:rsidP="002959F8">
      <w:pPr>
        <w:tabs>
          <w:tab w:val="left" w:pos="5812"/>
        </w:tabs>
        <w:jc w:val="center"/>
        <w:rPr>
          <w:rFonts w:ascii="Arial" w:hAnsi="Arial" w:cs="Arial"/>
          <w:b/>
          <w:bCs/>
          <w:noProof/>
          <w:sz w:val="30"/>
          <w:szCs w:val="30"/>
        </w:rPr>
        <w:sectPr w:rsidR="00084C16" w:rsidSect="00AF3603">
          <w:pgSz w:w="15840" w:h="12240" w:orient="landscape"/>
          <w:pgMar w:top="1327" w:right="1440" w:bottom="1440" w:left="2126" w:header="709" w:footer="709" w:gutter="0"/>
          <w:pgNumType w:start="32"/>
          <w:cols w:space="708"/>
          <w:titlePg/>
          <w:docGrid w:linePitch="360"/>
        </w:sectPr>
      </w:pPr>
    </w:p>
    <w:p w14:paraId="7C330A37" w14:textId="52500097" w:rsidR="002959F8" w:rsidRDefault="002959F8" w:rsidP="002959F8">
      <w:pPr>
        <w:tabs>
          <w:tab w:val="left" w:pos="5812"/>
        </w:tabs>
        <w:jc w:val="center"/>
        <w:rPr>
          <w:rFonts w:ascii="Arial" w:hAnsi="Arial" w:cs="Arial"/>
          <w:b/>
          <w:bCs/>
          <w:noProof/>
          <w:sz w:val="30"/>
          <w:szCs w:val="30"/>
        </w:rPr>
      </w:pPr>
    </w:p>
    <w:p w14:paraId="50F59066" w14:textId="77777777" w:rsidR="0067403D" w:rsidRDefault="0067403D" w:rsidP="002959F8">
      <w:pPr>
        <w:tabs>
          <w:tab w:val="left" w:pos="5812"/>
        </w:tabs>
        <w:jc w:val="center"/>
        <w:rPr>
          <w:rFonts w:ascii="Arial" w:hAnsi="Arial" w:cs="Arial"/>
          <w:b/>
          <w:bCs/>
          <w:noProof/>
          <w:sz w:val="30"/>
          <w:szCs w:val="30"/>
        </w:rPr>
      </w:pPr>
    </w:p>
    <w:p w14:paraId="715A4147" w14:textId="77777777" w:rsidR="0067403D" w:rsidRDefault="0067403D" w:rsidP="002959F8">
      <w:pPr>
        <w:tabs>
          <w:tab w:val="left" w:pos="5812"/>
        </w:tabs>
        <w:jc w:val="center"/>
        <w:rPr>
          <w:rFonts w:ascii="Arial" w:hAnsi="Arial" w:cs="Arial"/>
          <w:b/>
          <w:bCs/>
          <w:noProof/>
          <w:sz w:val="30"/>
          <w:szCs w:val="30"/>
        </w:rPr>
      </w:pPr>
    </w:p>
    <w:p w14:paraId="149ED65B" w14:textId="77777777" w:rsidR="0067403D" w:rsidRDefault="0067403D" w:rsidP="002959F8">
      <w:pPr>
        <w:tabs>
          <w:tab w:val="left" w:pos="5812"/>
        </w:tabs>
        <w:jc w:val="center"/>
        <w:rPr>
          <w:rFonts w:ascii="Arial" w:hAnsi="Arial" w:cs="Arial"/>
          <w:b/>
          <w:bCs/>
          <w:noProof/>
          <w:sz w:val="30"/>
          <w:szCs w:val="30"/>
        </w:rPr>
      </w:pPr>
    </w:p>
    <w:p w14:paraId="79DA4C92" w14:textId="77777777" w:rsidR="0067403D" w:rsidRDefault="0067403D" w:rsidP="002959F8">
      <w:pPr>
        <w:tabs>
          <w:tab w:val="left" w:pos="5812"/>
        </w:tabs>
        <w:jc w:val="center"/>
        <w:rPr>
          <w:rFonts w:ascii="Arial" w:hAnsi="Arial" w:cs="Arial"/>
          <w:b/>
          <w:bCs/>
          <w:noProof/>
          <w:sz w:val="30"/>
          <w:szCs w:val="30"/>
        </w:rPr>
      </w:pPr>
    </w:p>
    <w:p w14:paraId="2C1D028E" w14:textId="77777777" w:rsidR="0067403D" w:rsidRDefault="0067403D" w:rsidP="002959F8">
      <w:pPr>
        <w:tabs>
          <w:tab w:val="left" w:pos="5812"/>
        </w:tabs>
        <w:jc w:val="center"/>
        <w:rPr>
          <w:rFonts w:ascii="Arial" w:hAnsi="Arial" w:cs="Arial"/>
          <w:b/>
          <w:bCs/>
          <w:noProof/>
          <w:sz w:val="30"/>
          <w:szCs w:val="30"/>
        </w:rPr>
      </w:pPr>
    </w:p>
    <w:p w14:paraId="623379A5" w14:textId="77777777" w:rsidR="00FF6CE0" w:rsidRDefault="00FF6CE0" w:rsidP="002959F8">
      <w:pPr>
        <w:tabs>
          <w:tab w:val="left" w:pos="5812"/>
        </w:tabs>
        <w:jc w:val="center"/>
        <w:rPr>
          <w:rFonts w:ascii="Arial" w:hAnsi="Arial" w:cs="Arial"/>
          <w:b/>
          <w:bCs/>
          <w:noProof/>
          <w:sz w:val="30"/>
          <w:szCs w:val="30"/>
        </w:rPr>
      </w:pPr>
    </w:p>
    <w:p w14:paraId="052EFEE2" w14:textId="5A80E825" w:rsidR="00964B0B" w:rsidRDefault="00DE5887" w:rsidP="002959F8">
      <w:pPr>
        <w:tabs>
          <w:tab w:val="left" w:pos="5812"/>
        </w:tabs>
        <w:jc w:val="center"/>
        <w:rPr>
          <w:rFonts w:ascii="Arial" w:hAnsi="Arial" w:cs="Arial"/>
          <w:b/>
          <w:bCs/>
          <w:noProof/>
          <w:sz w:val="30"/>
          <w:szCs w:val="30"/>
        </w:rPr>
      </w:pPr>
      <w:r w:rsidRPr="002959F8">
        <w:rPr>
          <w:rFonts w:ascii="Arial" w:hAnsi="Arial" w:cs="Arial"/>
          <w:b/>
          <w:bCs/>
          <w:noProof/>
          <w:sz w:val="30"/>
          <w:szCs w:val="30"/>
        </w:rPr>
        <w:t>Programa 05: Hidrantes</w:t>
      </w:r>
    </w:p>
    <w:p w14:paraId="1E56B7EC" w14:textId="7FDAA276" w:rsidR="002959F8" w:rsidRDefault="002959F8" w:rsidP="002959F8">
      <w:pPr>
        <w:tabs>
          <w:tab w:val="left" w:pos="5812"/>
        </w:tabs>
        <w:jc w:val="center"/>
        <w:rPr>
          <w:rFonts w:ascii="Arial" w:hAnsi="Arial" w:cs="Arial"/>
          <w:b/>
          <w:bCs/>
          <w:noProof/>
          <w:sz w:val="30"/>
          <w:szCs w:val="30"/>
        </w:rPr>
      </w:pPr>
    </w:p>
    <w:p w14:paraId="01977EE2" w14:textId="2BEB5AE0" w:rsidR="002959F8" w:rsidRDefault="002959F8" w:rsidP="002959F8">
      <w:pPr>
        <w:tabs>
          <w:tab w:val="left" w:pos="5812"/>
        </w:tabs>
        <w:jc w:val="center"/>
        <w:rPr>
          <w:rFonts w:ascii="Arial" w:hAnsi="Arial" w:cs="Arial"/>
          <w:b/>
          <w:bCs/>
          <w:noProof/>
          <w:sz w:val="30"/>
          <w:szCs w:val="30"/>
        </w:rPr>
      </w:pPr>
    </w:p>
    <w:p w14:paraId="7F0A14BF" w14:textId="77777777" w:rsidR="002959F8" w:rsidRPr="002959F8" w:rsidRDefault="002959F8" w:rsidP="002959F8">
      <w:pPr>
        <w:tabs>
          <w:tab w:val="left" w:pos="5812"/>
        </w:tabs>
        <w:jc w:val="center"/>
        <w:rPr>
          <w:rFonts w:ascii="Arial" w:hAnsi="Arial" w:cs="Arial"/>
          <w:b/>
          <w:bCs/>
          <w:noProof/>
          <w:sz w:val="30"/>
          <w:szCs w:val="30"/>
        </w:rPr>
      </w:pPr>
    </w:p>
    <w:p w14:paraId="35818B5A" w14:textId="40CAD2C5" w:rsidR="00B71E1D" w:rsidRDefault="00B71E1D" w:rsidP="00452553">
      <w:pPr>
        <w:tabs>
          <w:tab w:val="left" w:pos="5812"/>
        </w:tabs>
        <w:rPr>
          <w:rFonts w:ascii="Arial" w:hAnsi="Arial" w:cs="Arial"/>
          <w:noProof/>
          <w:sz w:val="24"/>
          <w:szCs w:val="24"/>
        </w:rPr>
      </w:pPr>
    </w:p>
    <w:p w14:paraId="400496AC" w14:textId="0B152CCA" w:rsidR="002959F8" w:rsidRDefault="002959F8" w:rsidP="00452553">
      <w:pPr>
        <w:tabs>
          <w:tab w:val="left" w:pos="5812"/>
        </w:tabs>
        <w:rPr>
          <w:rFonts w:ascii="Arial" w:hAnsi="Arial" w:cs="Arial"/>
          <w:noProof/>
          <w:sz w:val="24"/>
          <w:szCs w:val="24"/>
        </w:rPr>
      </w:pPr>
    </w:p>
    <w:p w14:paraId="4663EEDD" w14:textId="02CF77F2" w:rsidR="002959F8" w:rsidRDefault="002959F8" w:rsidP="00452553">
      <w:pPr>
        <w:tabs>
          <w:tab w:val="left" w:pos="5812"/>
        </w:tabs>
        <w:rPr>
          <w:rFonts w:ascii="Arial" w:hAnsi="Arial" w:cs="Arial"/>
          <w:noProof/>
          <w:sz w:val="24"/>
          <w:szCs w:val="24"/>
        </w:rPr>
      </w:pPr>
    </w:p>
    <w:p w14:paraId="6C39225A" w14:textId="66E7D3AD" w:rsidR="002959F8" w:rsidRDefault="002959F8" w:rsidP="00452553">
      <w:pPr>
        <w:tabs>
          <w:tab w:val="left" w:pos="5812"/>
        </w:tabs>
        <w:rPr>
          <w:rFonts w:ascii="Arial" w:hAnsi="Arial" w:cs="Arial"/>
          <w:noProof/>
          <w:sz w:val="24"/>
          <w:szCs w:val="24"/>
        </w:rPr>
      </w:pPr>
    </w:p>
    <w:p w14:paraId="66B083DD" w14:textId="1CBFA455" w:rsidR="002959F8" w:rsidRDefault="002959F8" w:rsidP="00452553">
      <w:pPr>
        <w:tabs>
          <w:tab w:val="left" w:pos="5812"/>
        </w:tabs>
        <w:rPr>
          <w:rFonts w:ascii="Arial" w:hAnsi="Arial" w:cs="Arial"/>
          <w:noProof/>
          <w:sz w:val="24"/>
          <w:szCs w:val="24"/>
        </w:rPr>
      </w:pPr>
    </w:p>
    <w:p w14:paraId="7F100BB2" w14:textId="259D9C0F" w:rsidR="002959F8" w:rsidRDefault="002959F8" w:rsidP="00452553">
      <w:pPr>
        <w:tabs>
          <w:tab w:val="left" w:pos="5812"/>
        </w:tabs>
        <w:rPr>
          <w:rFonts w:ascii="Arial" w:hAnsi="Arial" w:cs="Arial"/>
          <w:noProof/>
          <w:sz w:val="24"/>
          <w:szCs w:val="24"/>
        </w:rPr>
      </w:pPr>
    </w:p>
    <w:p w14:paraId="2A78B09C" w14:textId="731C1D3F" w:rsidR="002959F8" w:rsidRDefault="002959F8" w:rsidP="00452553">
      <w:pPr>
        <w:tabs>
          <w:tab w:val="left" w:pos="5812"/>
        </w:tabs>
        <w:rPr>
          <w:rFonts w:ascii="Arial" w:hAnsi="Arial" w:cs="Arial"/>
          <w:noProof/>
          <w:sz w:val="24"/>
          <w:szCs w:val="24"/>
        </w:rPr>
      </w:pPr>
    </w:p>
    <w:p w14:paraId="189AEC28" w14:textId="0A626E29" w:rsidR="002959F8" w:rsidRDefault="002959F8" w:rsidP="00452553">
      <w:pPr>
        <w:tabs>
          <w:tab w:val="left" w:pos="5812"/>
        </w:tabs>
        <w:rPr>
          <w:rFonts w:ascii="Arial" w:hAnsi="Arial" w:cs="Arial"/>
          <w:noProof/>
          <w:sz w:val="24"/>
          <w:szCs w:val="24"/>
        </w:rPr>
      </w:pPr>
    </w:p>
    <w:p w14:paraId="7D28D423" w14:textId="225F3A3A" w:rsidR="002959F8" w:rsidRDefault="002959F8" w:rsidP="00452553">
      <w:pPr>
        <w:tabs>
          <w:tab w:val="left" w:pos="5812"/>
        </w:tabs>
        <w:rPr>
          <w:rFonts w:ascii="Arial" w:hAnsi="Arial" w:cs="Arial"/>
          <w:noProof/>
          <w:sz w:val="24"/>
          <w:szCs w:val="24"/>
        </w:rPr>
      </w:pPr>
    </w:p>
    <w:p w14:paraId="3A49921F" w14:textId="33777AF1" w:rsidR="002959F8" w:rsidRDefault="002959F8" w:rsidP="00452553">
      <w:pPr>
        <w:tabs>
          <w:tab w:val="left" w:pos="5812"/>
        </w:tabs>
        <w:rPr>
          <w:rFonts w:ascii="Arial" w:hAnsi="Arial" w:cs="Arial"/>
          <w:noProof/>
          <w:sz w:val="24"/>
          <w:szCs w:val="24"/>
        </w:rPr>
      </w:pPr>
    </w:p>
    <w:p w14:paraId="1C97F301" w14:textId="77777777" w:rsidR="00255F35" w:rsidRDefault="00255F35" w:rsidP="00452553">
      <w:pPr>
        <w:tabs>
          <w:tab w:val="left" w:pos="5812"/>
        </w:tabs>
        <w:rPr>
          <w:rFonts w:ascii="Arial" w:hAnsi="Arial" w:cs="Arial"/>
          <w:noProof/>
          <w:sz w:val="24"/>
          <w:szCs w:val="24"/>
        </w:rPr>
        <w:sectPr w:rsidR="00255F35" w:rsidSect="00AF3603">
          <w:pgSz w:w="12240" w:h="15840"/>
          <w:pgMar w:top="1440" w:right="1440" w:bottom="2126" w:left="1327" w:header="709" w:footer="709" w:gutter="0"/>
          <w:pgNumType w:start="36"/>
          <w:cols w:space="708"/>
          <w:titlePg/>
          <w:docGrid w:linePitch="360"/>
        </w:sectPr>
      </w:pPr>
    </w:p>
    <w:p w14:paraId="09B43490" w14:textId="16126F61" w:rsidR="002959F8" w:rsidRDefault="002959F8" w:rsidP="00452553">
      <w:pPr>
        <w:tabs>
          <w:tab w:val="left" w:pos="5812"/>
        </w:tabs>
        <w:rPr>
          <w:rFonts w:ascii="Arial" w:hAnsi="Arial" w:cs="Arial"/>
          <w:noProof/>
          <w:sz w:val="24"/>
          <w:szCs w:val="24"/>
        </w:rPr>
      </w:pPr>
    </w:p>
    <w:p w14:paraId="2C277995" w14:textId="235AFB8E" w:rsidR="00BD19BC" w:rsidRDefault="00BD19BC" w:rsidP="00452553">
      <w:pPr>
        <w:tabs>
          <w:tab w:val="left" w:pos="5812"/>
        </w:tabs>
        <w:rPr>
          <w:rFonts w:ascii="Arial" w:hAnsi="Arial" w:cs="Arial"/>
          <w:noProof/>
          <w:sz w:val="24"/>
          <w:szCs w:val="24"/>
        </w:rPr>
      </w:pPr>
    </w:p>
    <w:p w14:paraId="49D419CE" w14:textId="21C6E4A7" w:rsidR="006879C3" w:rsidRDefault="009470DC" w:rsidP="00452553">
      <w:pPr>
        <w:tabs>
          <w:tab w:val="left" w:pos="5812"/>
        </w:tabs>
        <w:rPr>
          <w:rFonts w:ascii="Arial" w:hAnsi="Arial" w:cs="Arial"/>
          <w:noProof/>
          <w:sz w:val="24"/>
          <w:szCs w:val="24"/>
        </w:rPr>
      </w:pPr>
      <w:r>
        <w:rPr>
          <w:rFonts w:ascii="Arial" w:hAnsi="Arial" w:cs="Arial"/>
          <w:noProof/>
          <w:sz w:val="24"/>
          <w:szCs w:val="24"/>
        </w:rPr>
        <w:object w:dxaOrig="18816" w:dyaOrig="4233" w14:anchorId="0F40BA03">
          <v:shape id="_x0000_i1052" type="#_x0000_t75" style="width:664.1pt;height:305.85pt" o:ole="">
            <v:imagedata r:id="rId71" o:title=""/>
          </v:shape>
          <o:OLEObject Type="Embed" ProgID="Excel.Sheet.12" ShapeID="_x0000_i1052" DrawAspect="Content" ObjectID="_1720611480" r:id="rId72"/>
        </w:object>
      </w:r>
    </w:p>
    <w:p w14:paraId="2BEDBC2D" w14:textId="5A58DEA4" w:rsidR="006879C3" w:rsidRDefault="006879C3" w:rsidP="00452553">
      <w:pPr>
        <w:tabs>
          <w:tab w:val="left" w:pos="5812"/>
        </w:tabs>
        <w:rPr>
          <w:rFonts w:ascii="Arial" w:hAnsi="Arial" w:cs="Arial"/>
          <w:noProof/>
          <w:sz w:val="24"/>
          <w:szCs w:val="24"/>
        </w:rPr>
      </w:pPr>
    </w:p>
    <w:p w14:paraId="1E6220AF" w14:textId="358C8AA7" w:rsidR="006879C3" w:rsidRDefault="006879C3" w:rsidP="00452553">
      <w:pPr>
        <w:tabs>
          <w:tab w:val="left" w:pos="5812"/>
        </w:tabs>
        <w:rPr>
          <w:rFonts w:ascii="Arial" w:hAnsi="Arial" w:cs="Arial"/>
          <w:noProof/>
          <w:sz w:val="24"/>
          <w:szCs w:val="24"/>
        </w:rPr>
      </w:pPr>
    </w:p>
    <w:p w14:paraId="6BB00188" w14:textId="5A37A894" w:rsidR="006879C3" w:rsidRDefault="006879C3" w:rsidP="00452553">
      <w:pPr>
        <w:tabs>
          <w:tab w:val="left" w:pos="5812"/>
        </w:tabs>
        <w:rPr>
          <w:rFonts w:ascii="Arial" w:hAnsi="Arial" w:cs="Arial"/>
          <w:noProof/>
          <w:sz w:val="24"/>
          <w:szCs w:val="24"/>
        </w:rPr>
      </w:pPr>
    </w:p>
    <w:p w14:paraId="7CBE4AEC" w14:textId="77777777" w:rsidR="000E48A7" w:rsidRDefault="000E48A7" w:rsidP="00452553">
      <w:pPr>
        <w:tabs>
          <w:tab w:val="left" w:pos="5812"/>
        </w:tabs>
        <w:rPr>
          <w:rFonts w:ascii="Arial" w:hAnsi="Arial" w:cs="Arial"/>
          <w:noProof/>
          <w:sz w:val="24"/>
          <w:szCs w:val="24"/>
        </w:rPr>
        <w:sectPr w:rsidR="000E48A7" w:rsidSect="00AF3603">
          <w:pgSz w:w="15840" w:h="12240" w:orient="landscape"/>
          <w:pgMar w:top="1327" w:right="1440" w:bottom="1440" w:left="2126" w:header="709" w:footer="709" w:gutter="0"/>
          <w:pgNumType w:start="37"/>
          <w:cols w:space="708"/>
          <w:titlePg/>
          <w:docGrid w:linePitch="360"/>
        </w:sectPr>
      </w:pPr>
    </w:p>
    <w:p w14:paraId="21E1C613" w14:textId="6C00921D" w:rsidR="008A3541" w:rsidRPr="00AC7C30" w:rsidRDefault="002E4732" w:rsidP="008A3541">
      <w:pPr>
        <w:autoSpaceDE w:val="0"/>
        <w:autoSpaceDN w:val="0"/>
        <w:adjustRightInd w:val="0"/>
        <w:spacing w:after="0" w:line="360" w:lineRule="auto"/>
        <w:jc w:val="both"/>
        <w:rPr>
          <w:rFonts w:ascii="Times New Roman" w:hAnsi="Times New Roman" w:cs="Times New Roman"/>
          <w:b/>
          <w:bCs/>
          <w:color w:val="000000"/>
          <w:sz w:val="24"/>
          <w:szCs w:val="24"/>
        </w:rPr>
      </w:pPr>
      <w:r>
        <w:rPr>
          <w:rFonts w:ascii="Arial" w:hAnsi="Arial" w:cs="Arial"/>
          <w:b/>
          <w:bCs/>
          <w:sz w:val="24"/>
          <w:szCs w:val="24"/>
        </w:rPr>
        <w:lastRenderedPageBreak/>
        <w:t>DETALLE DE LAS DESVIACIONES Y MEDIDAS CORRECTIVAS</w:t>
      </w:r>
      <w:r w:rsidR="006D1BB6">
        <w:rPr>
          <w:rFonts w:ascii="Arial" w:hAnsi="Arial" w:cs="Arial"/>
          <w:b/>
          <w:bCs/>
          <w:sz w:val="24"/>
          <w:szCs w:val="24"/>
        </w:rPr>
        <w:t xml:space="preserve"> </w:t>
      </w:r>
    </w:p>
    <w:p w14:paraId="6D788B02" w14:textId="77777777" w:rsidR="008A3541" w:rsidRPr="00AC7C30" w:rsidRDefault="008A3541" w:rsidP="008A3541">
      <w:pPr>
        <w:autoSpaceDE w:val="0"/>
        <w:autoSpaceDN w:val="0"/>
        <w:adjustRightInd w:val="0"/>
        <w:spacing w:after="0" w:line="240" w:lineRule="auto"/>
        <w:jc w:val="both"/>
        <w:rPr>
          <w:rFonts w:ascii="Times New Roman" w:hAnsi="Times New Roman" w:cs="Times New Roman"/>
          <w:color w:val="000000"/>
          <w:sz w:val="24"/>
          <w:szCs w:val="24"/>
        </w:rPr>
      </w:pPr>
    </w:p>
    <w:p w14:paraId="4479D033" w14:textId="400CCA94" w:rsidR="008A3541" w:rsidRDefault="008A3541" w:rsidP="008A3541">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En este apartado se presenta</w:t>
      </w:r>
      <w:r w:rsidR="005A5253">
        <w:rPr>
          <w:rFonts w:ascii="Arial" w:hAnsi="Arial" w:cs="Arial"/>
          <w:color w:val="000000"/>
          <w:sz w:val="24"/>
          <w:szCs w:val="24"/>
        </w:rPr>
        <w:t>n</w:t>
      </w:r>
      <w:r w:rsidR="00214556">
        <w:rPr>
          <w:rFonts w:ascii="Arial" w:hAnsi="Arial" w:cs="Arial"/>
          <w:color w:val="000000"/>
          <w:sz w:val="24"/>
          <w:szCs w:val="24"/>
        </w:rPr>
        <w:t xml:space="preserve"> por programa presupuestario,</w:t>
      </w:r>
      <w:r>
        <w:rPr>
          <w:rFonts w:ascii="Arial" w:hAnsi="Arial" w:cs="Arial"/>
          <w:color w:val="000000"/>
          <w:sz w:val="24"/>
          <w:szCs w:val="24"/>
        </w:rPr>
        <w:t xml:space="preserve"> </w:t>
      </w:r>
      <w:r w:rsidR="005C0399">
        <w:rPr>
          <w:rFonts w:ascii="Arial" w:hAnsi="Arial" w:cs="Arial"/>
          <w:color w:val="000000"/>
          <w:sz w:val="24"/>
          <w:szCs w:val="24"/>
        </w:rPr>
        <w:t xml:space="preserve">un resumen de </w:t>
      </w:r>
      <w:r>
        <w:rPr>
          <w:rFonts w:ascii="Arial" w:hAnsi="Arial" w:cs="Arial"/>
          <w:color w:val="000000"/>
          <w:sz w:val="24"/>
          <w:szCs w:val="24"/>
        </w:rPr>
        <w:t xml:space="preserve">los objetivos estratégicos, iniciativas, indicadores y metas cuyo cumplimiento </w:t>
      </w:r>
      <w:r w:rsidR="00CF50D7">
        <w:rPr>
          <w:rFonts w:ascii="Arial" w:hAnsi="Arial" w:cs="Arial"/>
          <w:color w:val="000000"/>
          <w:sz w:val="24"/>
          <w:szCs w:val="24"/>
        </w:rPr>
        <w:t xml:space="preserve">es </w:t>
      </w:r>
      <w:r w:rsidR="0029104A">
        <w:rPr>
          <w:rFonts w:ascii="Arial" w:hAnsi="Arial" w:cs="Arial"/>
          <w:noProof/>
          <w:sz w:val="24"/>
          <w:szCs w:val="24"/>
        </w:rPr>
        <w:t xml:space="preserve">inferior al </w:t>
      </w:r>
      <w:r w:rsidR="00CF50D7">
        <w:rPr>
          <w:rFonts w:ascii="Arial" w:hAnsi="Arial" w:cs="Arial"/>
          <w:noProof/>
          <w:sz w:val="24"/>
          <w:szCs w:val="24"/>
        </w:rPr>
        <w:t>4</w:t>
      </w:r>
      <w:r w:rsidR="0029104A">
        <w:rPr>
          <w:rFonts w:ascii="Arial" w:hAnsi="Arial" w:cs="Arial"/>
          <w:noProof/>
          <w:sz w:val="24"/>
          <w:szCs w:val="24"/>
        </w:rPr>
        <w:t>5%</w:t>
      </w:r>
      <w:r>
        <w:rPr>
          <w:rFonts w:ascii="Arial" w:hAnsi="Arial" w:cs="Arial"/>
          <w:color w:val="000000"/>
          <w:sz w:val="24"/>
          <w:szCs w:val="24"/>
        </w:rPr>
        <w:t xml:space="preserve">.  </w:t>
      </w:r>
    </w:p>
    <w:p w14:paraId="194D3210" w14:textId="4186581E" w:rsidR="00FA7A29" w:rsidRDefault="00FA7A29" w:rsidP="008A3541">
      <w:pPr>
        <w:autoSpaceDE w:val="0"/>
        <w:autoSpaceDN w:val="0"/>
        <w:adjustRightInd w:val="0"/>
        <w:spacing w:after="0" w:line="360" w:lineRule="auto"/>
        <w:jc w:val="both"/>
        <w:rPr>
          <w:rFonts w:ascii="Arial" w:hAnsi="Arial" w:cs="Arial"/>
          <w:sz w:val="24"/>
          <w:szCs w:val="24"/>
        </w:rPr>
      </w:pPr>
    </w:p>
    <w:p w14:paraId="25CDF5EB" w14:textId="77777777" w:rsidR="00214556" w:rsidRDefault="00214556" w:rsidP="00214556">
      <w:pPr>
        <w:tabs>
          <w:tab w:val="left" w:pos="5812"/>
        </w:tabs>
        <w:jc w:val="both"/>
        <w:rPr>
          <w:rFonts w:ascii="Arial" w:hAnsi="Arial" w:cs="Arial"/>
          <w:b/>
          <w:bCs/>
          <w:noProof/>
          <w:sz w:val="24"/>
          <w:szCs w:val="24"/>
        </w:rPr>
      </w:pPr>
      <w:r w:rsidRPr="000E48A7">
        <w:rPr>
          <w:rFonts w:ascii="Arial" w:hAnsi="Arial" w:cs="Arial"/>
          <w:b/>
          <w:bCs/>
          <w:noProof/>
          <w:sz w:val="24"/>
          <w:szCs w:val="24"/>
        </w:rPr>
        <w:t>Programa 01: Administración Superior y Apoyo Institucional</w:t>
      </w:r>
    </w:p>
    <w:p w14:paraId="2CAEA660" w14:textId="77777777" w:rsidR="003F0CC3" w:rsidRDefault="003F0CC3" w:rsidP="008A3541">
      <w:pPr>
        <w:autoSpaceDE w:val="0"/>
        <w:autoSpaceDN w:val="0"/>
        <w:adjustRightInd w:val="0"/>
        <w:spacing w:after="0" w:line="360" w:lineRule="auto"/>
        <w:jc w:val="both"/>
        <w:rPr>
          <w:rFonts w:ascii="Arial" w:hAnsi="Arial" w:cs="Arial"/>
          <w:color w:val="000000"/>
          <w:sz w:val="24"/>
          <w:szCs w:val="24"/>
        </w:rPr>
      </w:pPr>
    </w:p>
    <w:p w14:paraId="27BDBE8C" w14:textId="1B05D4B4" w:rsidR="00DB58EB" w:rsidRDefault="006560F8" w:rsidP="008A354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En </w:t>
      </w:r>
      <w:r w:rsidR="002A6775">
        <w:rPr>
          <w:rFonts w:ascii="Arial" w:hAnsi="Arial" w:cs="Arial"/>
          <w:color w:val="000000"/>
          <w:sz w:val="24"/>
          <w:szCs w:val="24"/>
        </w:rPr>
        <w:t>el</w:t>
      </w:r>
      <w:r>
        <w:rPr>
          <w:rFonts w:ascii="Arial" w:hAnsi="Arial" w:cs="Arial"/>
          <w:color w:val="000000"/>
          <w:sz w:val="24"/>
          <w:szCs w:val="24"/>
        </w:rPr>
        <w:t xml:space="preserve"> </w:t>
      </w:r>
      <w:r w:rsidR="008A3541">
        <w:rPr>
          <w:rFonts w:ascii="Arial" w:hAnsi="Arial" w:cs="Arial"/>
          <w:color w:val="000000"/>
          <w:sz w:val="24"/>
          <w:szCs w:val="24"/>
        </w:rPr>
        <w:t>Programa de Administración Superior y de Apoyo Institucional, 1</w:t>
      </w:r>
      <w:r w:rsidR="00524DB8">
        <w:rPr>
          <w:rFonts w:ascii="Arial" w:hAnsi="Arial" w:cs="Arial"/>
          <w:color w:val="000000"/>
          <w:sz w:val="24"/>
          <w:szCs w:val="24"/>
        </w:rPr>
        <w:t>2</w:t>
      </w:r>
      <w:r w:rsidR="008A3541">
        <w:rPr>
          <w:rFonts w:ascii="Arial" w:hAnsi="Arial" w:cs="Arial"/>
          <w:color w:val="000000"/>
          <w:sz w:val="24"/>
          <w:szCs w:val="24"/>
        </w:rPr>
        <w:t xml:space="preserve"> metas se encuentran en </w:t>
      </w:r>
      <w:r w:rsidR="00E049C0">
        <w:rPr>
          <w:rFonts w:ascii="Arial" w:hAnsi="Arial" w:cs="Arial"/>
          <w:color w:val="000000"/>
          <w:sz w:val="24"/>
          <w:szCs w:val="24"/>
        </w:rPr>
        <w:t>cumplimiento inferior al 45%</w:t>
      </w:r>
      <w:r w:rsidR="008A3541">
        <w:rPr>
          <w:rFonts w:ascii="Arial" w:hAnsi="Arial" w:cs="Arial"/>
          <w:color w:val="000000"/>
          <w:sz w:val="24"/>
          <w:szCs w:val="24"/>
        </w:rPr>
        <w:t xml:space="preserve">, </w:t>
      </w:r>
      <w:r>
        <w:rPr>
          <w:rFonts w:ascii="Arial" w:hAnsi="Arial" w:cs="Arial"/>
          <w:color w:val="000000"/>
          <w:sz w:val="24"/>
          <w:szCs w:val="24"/>
        </w:rPr>
        <w:t xml:space="preserve">de estas </w:t>
      </w:r>
      <w:r w:rsidR="00E45E44">
        <w:rPr>
          <w:rFonts w:ascii="Arial" w:hAnsi="Arial" w:cs="Arial"/>
          <w:color w:val="000000"/>
          <w:sz w:val="24"/>
          <w:szCs w:val="24"/>
        </w:rPr>
        <w:t>1</w:t>
      </w:r>
      <w:r w:rsidR="0036347B">
        <w:rPr>
          <w:rFonts w:ascii="Arial" w:hAnsi="Arial" w:cs="Arial"/>
          <w:color w:val="000000"/>
          <w:sz w:val="24"/>
          <w:szCs w:val="24"/>
        </w:rPr>
        <w:t>1</w:t>
      </w:r>
      <w:r>
        <w:rPr>
          <w:rFonts w:ascii="Arial" w:hAnsi="Arial" w:cs="Arial"/>
          <w:color w:val="000000"/>
          <w:sz w:val="24"/>
          <w:szCs w:val="24"/>
        </w:rPr>
        <w:t xml:space="preserve"> corresponden a metas que están programadas para ser concretadas en el segundo semestre</w:t>
      </w:r>
      <w:r w:rsidR="00DB58EB">
        <w:rPr>
          <w:rFonts w:ascii="Arial" w:hAnsi="Arial" w:cs="Arial"/>
          <w:color w:val="000000"/>
          <w:sz w:val="24"/>
          <w:szCs w:val="24"/>
        </w:rPr>
        <w:t xml:space="preserve">. </w:t>
      </w:r>
      <w:r w:rsidR="00471E2E">
        <w:rPr>
          <w:rFonts w:ascii="Arial" w:hAnsi="Arial" w:cs="Arial"/>
          <w:color w:val="000000"/>
          <w:sz w:val="24"/>
          <w:szCs w:val="24"/>
        </w:rPr>
        <w:t>L</w:t>
      </w:r>
      <w:r>
        <w:rPr>
          <w:rFonts w:ascii="Arial" w:hAnsi="Arial" w:cs="Arial"/>
          <w:color w:val="000000"/>
          <w:sz w:val="24"/>
          <w:szCs w:val="24"/>
        </w:rPr>
        <w:t xml:space="preserve">as </w:t>
      </w:r>
      <w:r w:rsidR="00DB58EB">
        <w:rPr>
          <w:rFonts w:ascii="Arial" w:hAnsi="Arial" w:cs="Arial"/>
          <w:color w:val="000000"/>
          <w:sz w:val="24"/>
          <w:szCs w:val="24"/>
        </w:rPr>
        <w:t>metas</w:t>
      </w:r>
      <w:r w:rsidR="008A3541">
        <w:rPr>
          <w:rFonts w:ascii="Arial" w:hAnsi="Arial" w:cs="Arial"/>
          <w:color w:val="000000"/>
          <w:sz w:val="24"/>
          <w:szCs w:val="24"/>
        </w:rPr>
        <w:t xml:space="preserve"> más relevantes </w:t>
      </w:r>
      <w:r w:rsidR="00191242">
        <w:rPr>
          <w:rFonts w:ascii="Arial" w:hAnsi="Arial" w:cs="Arial"/>
          <w:color w:val="000000"/>
          <w:sz w:val="24"/>
          <w:szCs w:val="24"/>
        </w:rPr>
        <w:t>corresponden a</w:t>
      </w:r>
      <w:r w:rsidR="006C5516">
        <w:rPr>
          <w:rFonts w:ascii="Arial" w:hAnsi="Arial" w:cs="Arial"/>
          <w:color w:val="000000"/>
          <w:sz w:val="24"/>
          <w:szCs w:val="24"/>
        </w:rPr>
        <w:t xml:space="preserve"> los objetivos de </w:t>
      </w:r>
      <w:r w:rsidR="00053DC4">
        <w:rPr>
          <w:rFonts w:ascii="Arial" w:hAnsi="Arial" w:cs="Arial"/>
          <w:color w:val="000000"/>
          <w:sz w:val="24"/>
          <w:szCs w:val="24"/>
        </w:rPr>
        <w:t>“</w:t>
      </w:r>
      <w:r w:rsidR="006C5516">
        <w:rPr>
          <w:rFonts w:ascii="Arial" w:hAnsi="Arial" w:cs="Arial"/>
          <w:color w:val="000000"/>
          <w:sz w:val="24"/>
          <w:szCs w:val="24"/>
        </w:rPr>
        <w:t>Lograr equilibrio y sostenibilidad financiera para agua potable</w:t>
      </w:r>
      <w:r w:rsidR="00053DC4">
        <w:rPr>
          <w:rFonts w:ascii="Arial" w:hAnsi="Arial" w:cs="Arial"/>
          <w:color w:val="000000"/>
          <w:sz w:val="24"/>
          <w:szCs w:val="24"/>
        </w:rPr>
        <w:t>”</w:t>
      </w:r>
      <w:r w:rsidR="006C5516">
        <w:rPr>
          <w:rFonts w:ascii="Arial" w:hAnsi="Arial" w:cs="Arial"/>
          <w:color w:val="000000"/>
          <w:sz w:val="24"/>
          <w:szCs w:val="24"/>
        </w:rPr>
        <w:t xml:space="preserve"> y </w:t>
      </w:r>
      <w:r w:rsidR="00053DC4">
        <w:rPr>
          <w:rFonts w:ascii="Arial" w:hAnsi="Arial" w:cs="Arial"/>
          <w:color w:val="000000"/>
          <w:sz w:val="24"/>
          <w:szCs w:val="24"/>
        </w:rPr>
        <w:t>“</w:t>
      </w:r>
      <w:r w:rsidR="006C5516">
        <w:rPr>
          <w:rFonts w:ascii="Arial" w:hAnsi="Arial" w:cs="Arial"/>
          <w:color w:val="000000"/>
          <w:sz w:val="24"/>
          <w:szCs w:val="24"/>
        </w:rPr>
        <w:t>Lograr equilibrio y sostenibilidad financiera para alcantarillado sanitario</w:t>
      </w:r>
      <w:r w:rsidR="00053DC4">
        <w:rPr>
          <w:rFonts w:ascii="Arial" w:hAnsi="Arial" w:cs="Arial"/>
          <w:color w:val="000000"/>
          <w:sz w:val="24"/>
          <w:szCs w:val="24"/>
        </w:rPr>
        <w:t>”</w:t>
      </w:r>
      <w:r w:rsidR="005520C8">
        <w:rPr>
          <w:rFonts w:ascii="Arial" w:hAnsi="Arial" w:cs="Arial"/>
          <w:color w:val="000000"/>
          <w:sz w:val="24"/>
          <w:szCs w:val="24"/>
        </w:rPr>
        <w:t>.</w:t>
      </w:r>
    </w:p>
    <w:p w14:paraId="24E53A91" w14:textId="77777777" w:rsidR="006560F8" w:rsidRPr="00AC7C30" w:rsidRDefault="006560F8" w:rsidP="008A3541">
      <w:pPr>
        <w:autoSpaceDE w:val="0"/>
        <w:autoSpaceDN w:val="0"/>
        <w:adjustRightInd w:val="0"/>
        <w:spacing w:after="0" w:line="360" w:lineRule="auto"/>
        <w:jc w:val="both"/>
        <w:rPr>
          <w:rFonts w:ascii="Arial" w:hAnsi="Arial" w:cs="Arial"/>
          <w:color w:val="000000"/>
          <w:sz w:val="24"/>
          <w:szCs w:val="24"/>
        </w:rPr>
      </w:pPr>
    </w:p>
    <w:p w14:paraId="37EF9365" w14:textId="6EC7FBB6" w:rsidR="00785156" w:rsidRDefault="005520C8" w:rsidP="009B0583">
      <w:pPr>
        <w:tabs>
          <w:tab w:val="left" w:pos="5812"/>
        </w:tabs>
        <w:spacing w:after="0" w:line="360" w:lineRule="auto"/>
        <w:jc w:val="both"/>
        <w:rPr>
          <w:rFonts w:ascii="Arial" w:hAnsi="Arial" w:cs="Arial"/>
          <w:noProof/>
          <w:sz w:val="24"/>
          <w:szCs w:val="24"/>
        </w:rPr>
      </w:pPr>
      <w:r w:rsidRPr="005520C8">
        <w:rPr>
          <w:rFonts w:ascii="Arial" w:hAnsi="Arial" w:cs="Arial"/>
          <w:noProof/>
          <w:sz w:val="24"/>
          <w:szCs w:val="24"/>
        </w:rPr>
        <w:t>La iniciativa 1</w:t>
      </w:r>
      <w:r>
        <w:rPr>
          <w:rFonts w:ascii="Arial" w:hAnsi="Arial" w:cs="Arial"/>
          <w:noProof/>
          <w:sz w:val="24"/>
          <w:szCs w:val="24"/>
        </w:rPr>
        <w:t xml:space="preserve"> de ambos objetivos es</w:t>
      </w:r>
      <w:r w:rsidRPr="005520C8">
        <w:rPr>
          <w:rFonts w:ascii="Arial" w:hAnsi="Arial" w:cs="Arial"/>
          <w:noProof/>
          <w:sz w:val="24"/>
          <w:szCs w:val="24"/>
        </w:rPr>
        <w:t xml:space="preserve"> la elaboración de un  análisis tarifario anual</w:t>
      </w:r>
      <w:r w:rsidR="00813EFA">
        <w:rPr>
          <w:rFonts w:ascii="Arial" w:hAnsi="Arial" w:cs="Arial"/>
          <w:noProof/>
          <w:sz w:val="24"/>
          <w:szCs w:val="24"/>
        </w:rPr>
        <w:t xml:space="preserve"> cuyas metas corresponden a los estudios tarifarios admitido por ARESEP de agua y alcantarillado. </w:t>
      </w:r>
      <w:r w:rsidR="00DB58EB">
        <w:rPr>
          <w:rFonts w:ascii="Arial" w:hAnsi="Arial" w:cs="Arial"/>
          <w:noProof/>
          <w:sz w:val="24"/>
          <w:szCs w:val="24"/>
        </w:rPr>
        <w:t xml:space="preserve"> E</w:t>
      </w:r>
      <w:r w:rsidR="005D4B48">
        <w:rPr>
          <w:rFonts w:ascii="Arial" w:hAnsi="Arial" w:cs="Arial"/>
          <w:noProof/>
          <w:sz w:val="24"/>
          <w:szCs w:val="24"/>
        </w:rPr>
        <w:t>sta</w:t>
      </w:r>
      <w:r w:rsidR="00813EFA">
        <w:rPr>
          <w:rFonts w:ascii="Arial" w:hAnsi="Arial" w:cs="Arial"/>
          <w:noProof/>
          <w:sz w:val="24"/>
          <w:szCs w:val="24"/>
        </w:rPr>
        <w:t>s</w:t>
      </w:r>
      <w:r w:rsidR="005D4B48">
        <w:rPr>
          <w:rFonts w:ascii="Arial" w:hAnsi="Arial" w:cs="Arial"/>
          <w:noProof/>
          <w:sz w:val="24"/>
          <w:szCs w:val="24"/>
        </w:rPr>
        <w:t xml:space="preserve"> meta</w:t>
      </w:r>
      <w:r w:rsidR="00813EFA">
        <w:rPr>
          <w:rFonts w:ascii="Arial" w:hAnsi="Arial" w:cs="Arial"/>
          <w:noProof/>
          <w:sz w:val="24"/>
          <w:szCs w:val="24"/>
        </w:rPr>
        <w:t>s</w:t>
      </w:r>
      <w:r w:rsidR="005D4B48">
        <w:rPr>
          <w:rFonts w:ascii="Arial" w:hAnsi="Arial" w:cs="Arial"/>
          <w:noProof/>
          <w:sz w:val="24"/>
          <w:szCs w:val="24"/>
        </w:rPr>
        <w:t xml:space="preserve"> </w:t>
      </w:r>
      <w:r w:rsidR="005D4B48" w:rsidRPr="005D4B48">
        <w:rPr>
          <w:rFonts w:ascii="Arial" w:hAnsi="Arial" w:cs="Arial"/>
          <w:noProof/>
          <w:sz w:val="24"/>
          <w:szCs w:val="24"/>
        </w:rPr>
        <w:t xml:space="preserve">se </w:t>
      </w:r>
      <w:r w:rsidR="00813EFA">
        <w:rPr>
          <w:rFonts w:ascii="Arial" w:hAnsi="Arial" w:cs="Arial"/>
          <w:noProof/>
          <w:sz w:val="24"/>
          <w:szCs w:val="24"/>
        </w:rPr>
        <w:t>tienen programadas para</w:t>
      </w:r>
      <w:r w:rsidR="005D4B48" w:rsidRPr="005D4B48">
        <w:rPr>
          <w:rFonts w:ascii="Arial" w:hAnsi="Arial" w:cs="Arial"/>
          <w:noProof/>
          <w:sz w:val="24"/>
          <w:szCs w:val="24"/>
        </w:rPr>
        <w:t xml:space="preserve"> el segundo semestre</w:t>
      </w:r>
      <w:r w:rsidR="00813EFA">
        <w:rPr>
          <w:rFonts w:ascii="Arial" w:hAnsi="Arial" w:cs="Arial"/>
          <w:noProof/>
          <w:sz w:val="24"/>
          <w:szCs w:val="24"/>
        </w:rPr>
        <w:t>. En el I semestre se ha ejecutado</w:t>
      </w:r>
      <w:r w:rsidR="005D4B48" w:rsidRPr="005D4B48">
        <w:rPr>
          <w:rFonts w:ascii="Arial" w:hAnsi="Arial" w:cs="Arial"/>
          <w:noProof/>
          <w:sz w:val="24"/>
          <w:szCs w:val="24"/>
        </w:rPr>
        <w:t xml:space="preserve"> presupuesto de remuneraciones </w:t>
      </w:r>
      <w:r w:rsidR="005D4B48">
        <w:rPr>
          <w:rFonts w:ascii="Arial" w:hAnsi="Arial" w:cs="Arial"/>
          <w:noProof/>
          <w:sz w:val="24"/>
          <w:szCs w:val="24"/>
        </w:rPr>
        <w:t xml:space="preserve">por el </w:t>
      </w:r>
      <w:r w:rsidR="005D4B48" w:rsidRPr="005D4B48">
        <w:rPr>
          <w:rFonts w:ascii="Arial" w:hAnsi="Arial" w:cs="Arial"/>
          <w:noProof/>
          <w:sz w:val="24"/>
          <w:szCs w:val="24"/>
        </w:rPr>
        <w:t xml:space="preserve">tiempo que se ha destinado a la elaboración de preparación de análisis que pueden ser insumos para </w:t>
      </w:r>
      <w:r w:rsidR="00813EFA">
        <w:rPr>
          <w:rFonts w:ascii="Arial" w:hAnsi="Arial" w:cs="Arial"/>
          <w:noProof/>
          <w:sz w:val="24"/>
          <w:szCs w:val="24"/>
        </w:rPr>
        <w:t>los</w:t>
      </w:r>
      <w:r w:rsidR="005D4B48" w:rsidRPr="005D4B48">
        <w:rPr>
          <w:rFonts w:ascii="Arial" w:hAnsi="Arial" w:cs="Arial"/>
          <w:noProof/>
          <w:sz w:val="24"/>
          <w:szCs w:val="24"/>
        </w:rPr>
        <w:t xml:space="preserve"> estudio</w:t>
      </w:r>
      <w:r w:rsidR="00813EFA">
        <w:rPr>
          <w:rFonts w:ascii="Arial" w:hAnsi="Arial" w:cs="Arial"/>
          <w:noProof/>
          <w:sz w:val="24"/>
          <w:szCs w:val="24"/>
        </w:rPr>
        <w:t>s</w:t>
      </w:r>
      <w:r w:rsidR="005D4B48" w:rsidRPr="005D4B48">
        <w:rPr>
          <w:rFonts w:ascii="Arial" w:hAnsi="Arial" w:cs="Arial"/>
          <w:noProof/>
          <w:sz w:val="24"/>
          <w:szCs w:val="24"/>
        </w:rPr>
        <w:t xml:space="preserve"> tarifario</w:t>
      </w:r>
      <w:r w:rsidR="00813EFA">
        <w:rPr>
          <w:rFonts w:ascii="Arial" w:hAnsi="Arial" w:cs="Arial"/>
          <w:noProof/>
          <w:sz w:val="24"/>
          <w:szCs w:val="24"/>
        </w:rPr>
        <w:t>s</w:t>
      </w:r>
      <w:r w:rsidR="005D4B48" w:rsidRPr="005D4B48">
        <w:rPr>
          <w:rFonts w:ascii="Arial" w:hAnsi="Arial" w:cs="Arial"/>
          <w:noProof/>
          <w:sz w:val="24"/>
          <w:szCs w:val="24"/>
        </w:rPr>
        <w:t xml:space="preserve">  y otros  que pueden generar ingresos institucionales, tal es el caso del análisis para la elaboración de las oposiciones y formulación de propuestas a las metodologías tarifarias que están en estudio en la Aresep. No.PRE-GT-2022-00100 del 20 de mayo, el estudio San Bernardo  PRE-GT-2022-00140  (San Bernardo), el Estudio del Cairo y </w:t>
      </w:r>
      <w:r w:rsidR="00813EFA">
        <w:rPr>
          <w:rFonts w:ascii="Arial" w:hAnsi="Arial" w:cs="Arial"/>
          <w:noProof/>
          <w:sz w:val="24"/>
          <w:szCs w:val="24"/>
        </w:rPr>
        <w:t>l</w:t>
      </w:r>
      <w:r w:rsidR="005D4B48" w:rsidRPr="005D4B48">
        <w:rPr>
          <w:rFonts w:ascii="Arial" w:hAnsi="Arial" w:cs="Arial"/>
          <w:noProof/>
          <w:sz w:val="24"/>
          <w:szCs w:val="24"/>
        </w:rPr>
        <w:t>a propuesta para la cobranza del suministro de Agua en Gran Volumen para las Municipalidades de Cartago.</w:t>
      </w:r>
      <w:r w:rsidR="00471E2E">
        <w:rPr>
          <w:rFonts w:ascii="Arial" w:hAnsi="Arial" w:cs="Arial"/>
          <w:noProof/>
          <w:sz w:val="24"/>
          <w:szCs w:val="24"/>
        </w:rPr>
        <w:t xml:space="preserve"> </w:t>
      </w:r>
      <w:r w:rsidR="00991C62">
        <w:rPr>
          <w:rFonts w:ascii="Arial" w:hAnsi="Arial" w:cs="Arial"/>
          <w:noProof/>
          <w:sz w:val="24"/>
          <w:szCs w:val="24"/>
        </w:rPr>
        <w:t>Al ser una meta para materializarse en e</w:t>
      </w:r>
      <w:r w:rsidR="00D20F53">
        <w:rPr>
          <w:rFonts w:ascii="Arial" w:hAnsi="Arial" w:cs="Arial"/>
          <w:noProof/>
          <w:sz w:val="24"/>
          <w:szCs w:val="24"/>
        </w:rPr>
        <w:t>l segundo semestre, no requiere medida correctiva.</w:t>
      </w:r>
    </w:p>
    <w:p w14:paraId="7FDA33F5" w14:textId="77777777" w:rsidR="00D20F53" w:rsidRDefault="00D20F53" w:rsidP="009B0583">
      <w:pPr>
        <w:tabs>
          <w:tab w:val="left" w:pos="5812"/>
        </w:tabs>
        <w:spacing w:after="0" w:line="360" w:lineRule="auto"/>
        <w:jc w:val="both"/>
        <w:rPr>
          <w:rFonts w:ascii="Arial" w:hAnsi="Arial" w:cs="Arial"/>
          <w:noProof/>
          <w:sz w:val="24"/>
          <w:szCs w:val="24"/>
        </w:rPr>
      </w:pPr>
    </w:p>
    <w:p w14:paraId="34491B30" w14:textId="08589674" w:rsidR="008A071C" w:rsidRDefault="00785156" w:rsidP="008A071C">
      <w:pPr>
        <w:tabs>
          <w:tab w:val="left" w:pos="5812"/>
        </w:tabs>
        <w:spacing w:after="0" w:line="360" w:lineRule="auto"/>
        <w:jc w:val="both"/>
        <w:rPr>
          <w:rFonts w:ascii="Arial" w:hAnsi="Arial" w:cs="Arial"/>
          <w:noProof/>
          <w:sz w:val="24"/>
          <w:szCs w:val="24"/>
        </w:rPr>
      </w:pPr>
      <w:r>
        <w:rPr>
          <w:rFonts w:ascii="Arial" w:hAnsi="Arial" w:cs="Arial"/>
          <w:noProof/>
          <w:sz w:val="24"/>
          <w:szCs w:val="24"/>
        </w:rPr>
        <w:t xml:space="preserve">Las metas de la iniciativa 3 de ambos objetivos </w:t>
      </w:r>
      <w:r w:rsidR="004B66E2">
        <w:rPr>
          <w:rFonts w:ascii="Arial" w:hAnsi="Arial" w:cs="Arial"/>
          <w:noProof/>
          <w:sz w:val="24"/>
          <w:szCs w:val="24"/>
        </w:rPr>
        <w:t xml:space="preserve">tienen que ver con la elaboración de un plan de acción en caso de no contar con la aprobación del estudio tarifario.  </w:t>
      </w:r>
      <w:r w:rsidR="0039565C">
        <w:rPr>
          <w:rFonts w:ascii="Arial" w:hAnsi="Arial" w:cs="Arial"/>
          <w:noProof/>
          <w:sz w:val="24"/>
          <w:szCs w:val="24"/>
        </w:rPr>
        <w:t>E</w:t>
      </w:r>
      <w:r w:rsidR="0039565C" w:rsidRPr="0039565C">
        <w:rPr>
          <w:rFonts w:ascii="Arial" w:hAnsi="Arial" w:cs="Arial"/>
          <w:noProof/>
          <w:sz w:val="24"/>
          <w:szCs w:val="24"/>
        </w:rPr>
        <w:t xml:space="preserve">l plan de propuestas de acción </w:t>
      </w:r>
      <w:r w:rsidR="0039565C">
        <w:rPr>
          <w:rFonts w:ascii="Arial" w:hAnsi="Arial" w:cs="Arial"/>
          <w:noProof/>
          <w:sz w:val="24"/>
          <w:szCs w:val="24"/>
        </w:rPr>
        <w:t xml:space="preserve">se programa </w:t>
      </w:r>
      <w:r w:rsidR="0039565C" w:rsidRPr="0039565C">
        <w:rPr>
          <w:rFonts w:ascii="Arial" w:hAnsi="Arial" w:cs="Arial"/>
          <w:noProof/>
          <w:sz w:val="24"/>
          <w:szCs w:val="24"/>
        </w:rPr>
        <w:t xml:space="preserve">para el segundo semestre del 2022, cuando se espera </w:t>
      </w:r>
      <w:r w:rsidR="00500AB0">
        <w:rPr>
          <w:rFonts w:ascii="Arial" w:hAnsi="Arial" w:cs="Arial"/>
          <w:noProof/>
          <w:sz w:val="24"/>
          <w:szCs w:val="24"/>
        </w:rPr>
        <w:t>conocer las</w:t>
      </w:r>
      <w:r w:rsidR="0039565C" w:rsidRPr="0039565C">
        <w:rPr>
          <w:rFonts w:ascii="Arial" w:hAnsi="Arial" w:cs="Arial"/>
          <w:noProof/>
          <w:sz w:val="24"/>
          <w:szCs w:val="24"/>
        </w:rPr>
        <w:t xml:space="preserve"> líneas estratégicas de la administración superior.</w:t>
      </w:r>
      <w:r w:rsidR="00500AB0">
        <w:rPr>
          <w:rFonts w:ascii="Arial" w:hAnsi="Arial" w:cs="Arial"/>
          <w:noProof/>
          <w:sz w:val="24"/>
          <w:szCs w:val="24"/>
        </w:rPr>
        <w:t xml:space="preserve"> </w:t>
      </w:r>
      <w:r w:rsidR="0039565C" w:rsidRPr="0039565C">
        <w:rPr>
          <w:rFonts w:ascii="Arial" w:hAnsi="Arial" w:cs="Arial"/>
          <w:noProof/>
          <w:sz w:val="24"/>
          <w:szCs w:val="24"/>
        </w:rPr>
        <w:t xml:space="preserve">El plan de acción para </w:t>
      </w:r>
      <w:r w:rsidR="0039565C" w:rsidRPr="0039565C">
        <w:rPr>
          <w:rFonts w:ascii="Arial" w:hAnsi="Arial" w:cs="Arial"/>
          <w:noProof/>
          <w:sz w:val="24"/>
          <w:szCs w:val="24"/>
        </w:rPr>
        <w:lastRenderedPageBreak/>
        <w:t>garantizar el equilibrio financiero debe ser el resultado del análisis financiero integral de la institución y</w:t>
      </w:r>
      <w:r w:rsidR="00500AB0">
        <w:rPr>
          <w:rFonts w:ascii="Arial" w:hAnsi="Arial" w:cs="Arial"/>
          <w:noProof/>
          <w:sz w:val="24"/>
          <w:szCs w:val="24"/>
        </w:rPr>
        <w:t xml:space="preserve"> de</w:t>
      </w:r>
      <w:r w:rsidR="0039565C" w:rsidRPr="0039565C">
        <w:rPr>
          <w:rFonts w:ascii="Arial" w:hAnsi="Arial" w:cs="Arial"/>
          <w:noProof/>
          <w:sz w:val="24"/>
          <w:szCs w:val="24"/>
        </w:rPr>
        <w:t xml:space="preserve"> las directrices establecidas en el plan estratégico</w:t>
      </w:r>
      <w:r w:rsidR="00500AB0">
        <w:rPr>
          <w:rFonts w:ascii="Arial" w:hAnsi="Arial" w:cs="Arial"/>
          <w:noProof/>
          <w:sz w:val="24"/>
          <w:szCs w:val="24"/>
        </w:rPr>
        <w:t>. A</w:t>
      </w:r>
      <w:r w:rsidR="0039565C" w:rsidRPr="0039565C">
        <w:rPr>
          <w:rFonts w:ascii="Arial" w:hAnsi="Arial" w:cs="Arial"/>
          <w:noProof/>
          <w:sz w:val="24"/>
          <w:szCs w:val="24"/>
        </w:rPr>
        <w:t xml:space="preserve">nte la no aprobación del estudio </w:t>
      </w:r>
      <w:r w:rsidR="00500AB0">
        <w:rPr>
          <w:rFonts w:ascii="Arial" w:hAnsi="Arial" w:cs="Arial"/>
          <w:noProof/>
          <w:sz w:val="24"/>
          <w:szCs w:val="24"/>
        </w:rPr>
        <w:t>tarifario</w:t>
      </w:r>
      <w:r w:rsidR="0039565C" w:rsidRPr="0039565C">
        <w:rPr>
          <w:rFonts w:ascii="Arial" w:hAnsi="Arial" w:cs="Arial"/>
          <w:noProof/>
          <w:sz w:val="24"/>
          <w:szCs w:val="24"/>
        </w:rPr>
        <w:t>, el congelamiento de las tarifas, el cambio de la administración, la Dirección de Tarifas no puede definir un plan de acción que d</w:t>
      </w:r>
      <w:r w:rsidR="00500AB0">
        <w:rPr>
          <w:rFonts w:ascii="Arial" w:hAnsi="Arial" w:cs="Arial"/>
          <w:noProof/>
          <w:sz w:val="24"/>
          <w:szCs w:val="24"/>
        </w:rPr>
        <w:t>é</w:t>
      </w:r>
      <w:r w:rsidR="0039565C" w:rsidRPr="0039565C">
        <w:rPr>
          <w:rFonts w:ascii="Arial" w:hAnsi="Arial" w:cs="Arial"/>
          <w:noProof/>
          <w:sz w:val="24"/>
          <w:szCs w:val="24"/>
        </w:rPr>
        <w:t xml:space="preserve"> resultados desde sus competencias. </w:t>
      </w:r>
      <w:r w:rsidR="000718FE">
        <w:rPr>
          <w:rFonts w:ascii="Arial" w:hAnsi="Arial" w:cs="Arial"/>
          <w:noProof/>
          <w:sz w:val="24"/>
          <w:szCs w:val="24"/>
        </w:rPr>
        <w:t xml:space="preserve"> </w:t>
      </w:r>
      <w:r w:rsidR="008A071C">
        <w:rPr>
          <w:rFonts w:ascii="Arial" w:hAnsi="Arial" w:cs="Arial"/>
          <w:noProof/>
          <w:sz w:val="24"/>
          <w:szCs w:val="24"/>
        </w:rPr>
        <w:t>Al ser una meta para materializarse en el segundo semestre, no requiere medida correctiva.</w:t>
      </w:r>
    </w:p>
    <w:p w14:paraId="2D78E2D9" w14:textId="77777777" w:rsidR="00CE18CE" w:rsidRDefault="00CE18CE" w:rsidP="0039565C">
      <w:pPr>
        <w:tabs>
          <w:tab w:val="left" w:pos="5812"/>
        </w:tabs>
        <w:spacing w:after="0" w:line="360" w:lineRule="auto"/>
        <w:jc w:val="both"/>
        <w:rPr>
          <w:rFonts w:ascii="Arial" w:hAnsi="Arial" w:cs="Arial"/>
          <w:noProof/>
          <w:sz w:val="24"/>
          <w:szCs w:val="24"/>
        </w:rPr>
      </w:pPr>
    </w:p>
    <w:p w14:paraId="0DD855DF" w14:textId="11A35A54" w:rsidR="00BA315F" w:rsidRDefault="00BA315F" w:rsidP="00F6561D">
      <w:pPr>
        <w:tabs>
          <w:tab w:val="left" w:pos="5812"/>
        </w:tabs>
        <w:jc w:val="both"/>
        <w:rPr>
          <w:rFonts w:ascii="Arial" w:hAnsi="Arial" w:cs="Arial"/>
          <w:b/>
          <w:bCs/>
          <w:noProof/>
          <w:sz w:val="24"/>
          <w:szCs w:val="24"/>
        </w:rPr>
      </w:pPr>
      <w:r>
        <w:rPr>
          <w:rFonts w:ascii="Arial" w:hAnsi="Arial" w:cs="Arial"/>
          <w:b/>
          <w:bCs/>
          <w:noProof/>
          <w:sz w:val="24"/>
          <w:szCs w:val="24"/>
        </w:rPr>
        <w:t>Programa 02: Operación, Mantenimiento y Comercialización de Acueductos</w:t>
      </w:r>
    </w:p>
    <w:p w14:paraId="42CD0489" w14:textId="77777777" w:rsidR="00CE18CE" w:rsidRDefault="00CE18CE" w:rsidP="00F6561D">
      <w:pPr>
        <w:tabs>
          <w:tab w:val="left" w:pos="5812"/>
        </w:tabs>
        <w:jc w:val="both"/>
        <w:rPr>
          <w:rFonts w:ascii="Arial" w:hAnsi="Arial" w:cs="Arial"/>
          <w:b/>
          <w:bCs/>
          <w:noProof/>
          <w:sz w:val="24"/>
          <w:szCs w:val="24"/>
        </w:rPr>
      </w:pPr>
    </w:p>
    <w:p w14:paraId="71095394" w14:textId="4307588B" w:rsidR="00BA315F" w:rsidRDefault="00F50F5F" w:rsidP="00F6561D">
      <w:pPr>
        <w:tabs>
          <w:tab w:val="left" w:pos="5812"/>
        </w:tabs>
        <w:spacing w:after="0" w:line="360" w:lineRule="auto"/>
        <w:jc w:val="both"/>
        <w:rPr>
          <w:rFonts w:ascii="Arial" w:hAnsi="Arial" w:cs="Arial"/>
          <w:noProof/>
          <w:sz w:val="24"/>
          <w:szCs w:val="24"/>
        </w:rPr>
      </w:pPr>
      <w:r>
        <w:rPr>
          <w:rFonts w:ascii="Arial" w:hAnsi="Arial" w:cs="Arial"/>
          <w:noProof/>
          <w:sz w:val="24"/>
          <w:szCs w:val="24"/>
        </w:rPr>
        <w:t xml:space="preserve">En este programa </w:t>
      </w:r>
      <w:r w:rsidR="00F6561D">
        <w:rPr>
          <w:rFonts w:ascii="Arial" w:hAnsi="Arial" w:cs="Arial"/>
          <w:noProof/>
          <w:sz w:val="24"/>
          <w:szCs w:val="24"/>
        </w:rPr>
        <w:t xml:space="preserve">se evaluan </w:t>
      </w:r>
      <w:r w:rsidR="008C13F5">
        <w:rPr>
          <w:rFonts w:ascii="Arial" w:hAnsi="Arial" w:cs="Arial"/>
          <w:noProof/>
          <w:sz w:val="24"/>
          <w:szCs w:val="24"/>
        </w:rPr>
        <w:t>24</w:t>
      </w:r>
      <w:r w:rsidR="00F6561D">
        <w:rPr>
          <w:rFonts w:ascii="Arial" w:hAnsi="Arial" w:cs="Arial"/>
          <w:noProof/>
          <w:sz w:val="24"/>
          <w:szCs w:val="24"/>
        </w:rPr>
        <w:t xml:space="preserve"> indicadores, </w:t>
      </w:r>
      <w:r w:rsidR="00D706B0">
        <w:rPr>
          <w:rFonts w:ascii="Arial" w:hAnsi="Arial" w:cs="Arial"/>
          <w:noProof/>
          <w:sz w:val="24"/>
          <w:szCs w:val="24"/>
        </w:rPr>
        <w:t>1</w:t>
      </w:r>
      <w:r w:rsidR="00236F15">
        <w:rPr>
          <w:rFonts w:ascii="Arial" w:hAnsi="Arial" w:cs="Arial"/>
          <w:noProof/>
          <w:sz w:val="24"/>
          <w:szCs w:val="24"/>
        </w:rPr>
        <w:t>3</w:t>
      </w:r>
      <w:r w:rsidR="00D706B0">
        <w:rPr>
          <w:rFonts w:ascii="Arial" w:hAnsi="Arial" w:cs="Arial"/>
          <w:noProof/>
          <w:sz w:val="24"/>
          <w:szCs w:val="24"/>
        </w:rPr>
        <w:t xml:space="preserve"> superan el cumplimiento </w:t>
      </w:r>
      <w:r w:rsidR="00E2211D">
        <w:rPr>
          <w:rFonts w:ascii="Arial" w:hAnsi="Arial" w:cs="Arial"/>
          <w:noProof/>
          <w:sz w:val="24"/>
          <w:szCs w:val="24"/>
        </w:rPr>
        <w:t xml:space="preserve">de la meta </w:t>
      </w:r>
      <w:r w:rsidR="00D706B0">
        <w:rPr>
          <w:rFonts w:ascii="Arial" w:hAnsi="Arial" w:cs="Arial"/>
          <w:noProof/>
          <w:sz w:val="24"/>
          <w:szCs w:val="24"/>
        </w:rPr>
        <w:t>previst</w:t>
      </w:r>
      <w:r w:rsidR="00E2211D">
        <w:rPr>
          <w:rFonts w:ascii="Arial" w:hAnsi="Arial" w:cs="Arial"/>
          <w:noProof/>
          <w:sz w:val="24"/>
          <w:szCs w:val="24"/>
        </w:rPr>
        <w:t>a</w:t>
      </w:r>
      <w:r w:rsidR="009152E7">
        <w:rPr>
          <w:rFonts w:ascii="Arial" w:hAnsi="Arial" w:cs="Arial"/>
          <w:noProof/>
          <w:sz w:val="24"/>
          <w:szCs w:val="24"/>
        </w:rPr>
        <w:t>. P</w:t>
      </w:r>
      <w:r w:rsidR="005E7D69">
        <w:rPr>
          <w:rFonts w:ascii="Arial" w:hAnsi="Arial" w:cs="Arial"/>
          <w:noProof/>
          <w:sz w:val="24"/>
          <w:szCs w:val="24"/>
        </w:rPr>
        <w:t xml:space="preserve">ara </w:t>
      </w:r>
      <w:r w:rsidR="00EB173C">
        <w:rPr>
          <w:rFonts w:ascii="Arial" w:hAnsi="Arial" w:cs="Arial"/>
          <w:noProof/>
          <w:sz w:val="24"/>
          <w:szCs w:val="24"/>
        </w:rPr>
        <w:t>5</w:t>
      </w:r>
      <w:r w:rsidR="00F6561D">
        <w:rPr>
          <w:rFonts w:ascii="Arial" w:hAnsi="Arial" w:cs="Arial"/>
          <w:noProof/>
          <w:sz w:val="24"/>
          <w:szCs w:val="24"/>
        </w:rPr>
        <w:t xml:space="preserve"> </w:t>
      </w:r>
      <w:r w:rsidR="005E7D69">
        <w:rPr>
          <w:rFonts w:ascii="Arial" w:hAnsi="Arial" w:cs="Arial"/>
          <w:noProof/>
          <w:sz w:val="24"/>
          <w:szCs w:val="24"/>
        </w:rPr>
        <w:t>de ell</w:t>
      </w:r>
      <w:r w:rsidR="00E2211D">
        <w:rPr>
          <w:rFonts w:ascii="Arial" w:hAnsi="Arial" w:cs="Arial"/>
          <w:noProof/>
          <w:sz w:val="24"/>
          <w:szCs w:val="24"/>
        </w:rPr>
        <w:t>o</w:t>
      </w:r>
      <w:r w:rsidR="005E7D69">
        <w:rPr>
          <w:rFonts w:ascii="Arial" w:hAnsi="Arial" w:cs="Arial"/>
          <w:noProof/>
          <w:sz w:val="24"/>
          <w:szCs w:val="24"/>
        </w:rPr>
        <w:t xml:space="preserve">s </w:t>
      </w:r>
      <w:r w:rsidR="00F6561D">
        <w:rPr>
          <w:rFonts w:ascii="Arial" w:hAnsi="Arial" w:cs="Arial"/>
          <w:noProof/>
          <w:sz w:val="24"/>
          <w:szCs w:val="24"/>
        </w:rPr>
        <w:t xml:space="preserve">se proyecta </w:t>
      </w:r>
      <w:r w:rsidR="00E2211D">
        <w:rPr>
          <w:rFonts w:ascii="Arial" w:hAnsi="Arial" w:cs="Arial"/>
          <w:noProof/>
          <w:sz w:val="24"/>
          <w:szCs w:val="24"/>
        </w:rPr>
        <w:t xml:space="preserve">el cumplimiento de </w:t>
      </w:r>
      <w:r w:rsidR="009152E7">
        <w:rPr>
          <w:rFonts w:ascii="Arial" w:hAnsi="Arial" w:cs="Arial"/>
          <w:noProof/>
          <w:sz w:val="24"/>
          <w:szCs w:val="24"/>
        </w:rPr>
        <w:t>la</w:t>
      </w:r>
      <w:r w:rsidR="00E2211D">
        <w:rPr>
          <w:rFonts w:ascii="Arial" w:hAnsi="Arial" w:cs="Arial"/>
          <w:noProof/>
          <w:sz w:val="24"/>
          <w:szCs w:val="24"/>
        </w:rPr>
        <w:t xml:space="preserve"> meta </w:t>
      </w:r>
      <w:r w:rsidR="00885504">
        <w:rPr>
          <w:rFonts w:ascii="Arial" w:hAnsi="Arial" w:cs="Arial"/>
          <w:noProof/>
          <w:sz w:val="24"/>
          <w:szCs w:val="24"/>
        </w:rPr>
        <w:t xml:space="preserve">para </w:t>
      </w:r>
      <w:r w:rsidR="00F6561D">
        <w:rPr>
          <w:rFonts w:ascii="Arial" w:hAnsi="Arial" w:cs="Arial"/>
          <w:noProof/>
          <w:sz w:val="24"/>
          <w:szCs w:val="24"/>
        </w:rPr>
        <w:t xml:space="preserve">el segundo semestre, </w:t>
      </w:r>
      <w:r w:rsidR="00AE227D">
        <w:rPr>
          <w:rFonts w:ascii="Arial" w:hAnsi="Arial" w:cs="Arial"/>
          <w:noProof/>
          <w:sz w:val="24"/>
          <w:szCs w:val="24"/>
        </w:rPr>
        <w:t xml:space="preserve">los restantes </w:t>
      </w:r>
      <w:r w:rsidR="000A2784">
        <w:rPr>
          <w:rFonts w:ascii="Arial" w:hAnsi="Arial" w:cs="Arial"/>
          <w:noProof/>
          <w:sz w:val="24"/>
          <w:szCs w:val="24"/>
        </w:rPr>
        <w:t>6</w:t>
      </w:r>
      <w:r>
        <w:rPr>
          <w:rFonts w:ascii="Arial" w:hAnsi="Arial" w:cs="Arial"/>
          <w:noProof/>
          <w:sz w:val="24"/>
          <w:szCs w:val="24"/>
        </w:rPr>
        <w:t xml:space="preserve"> indicadores tienen cumplimiento </w:t>
      </w:r>
      <w:r w:rsidR="00F6561D">
        <w:rPr>
          <w:rFonts w:ascii="Arial" w:hAnsi="Arial" w:cs="Arial"/>
          <w:noProof/>
          <w:sz w:val="24"/>
          <w:szCs w:val="24"/>
        </w:rPr>
        <w:t>inferior al 45%</w:t>
      </w:r>
      <w:r w:rsidR="00296371">
        <w:rPr>
          <w:rFonts w:ascii="Arial" w:hAnsi="Arial" w:cs="Arial"/>
          <w:noProof/>
          <w:sz w:val="24"/>
          <w:szCs w:val="24"/>
        </w:rPr>
        <w:t>, e</w:t>
      </w:r>
      <w:r>
        <w:rPr>
          <w:rFonts w:ascii="Arial" w:hAnsi="Arial" w:cs="Arial"/>
          <w:noProof/>
          <w:sz w:val="24"/>
          <w:szCs w:val="24"/>
        </w:rPr>
        <w:t>st</w:t>
      </w:r>
      <w:r w:rsidR="00014041">
        <w:rPr>
          <w:rFonts w:ascii="Arial" w:hAnsi="Arial" w:cs="Arial"/>
          <w:noProof/>
          <w:sz w:val="24"/>
          <w:szCs w:val="24"/>
        </w:rPr>
        <w:t>o</w:t>
      </w:r>
      <w:r>
        <w:rPr>
          <w:rFonts w:ascii="Arial" w:hAnsi="Arial" w:cs="Arial"/>
          <w:noProof/>
          <w:sz w:val="24"/>
          <w:szCs w:val="24"/>
        </w:rPr>
        <w:t>s son:</w:t>
      </w:r>
    </w:p>
    <w:p w14:paraId="4723B55C" w14:textId="77777777" w:rsidR="00C41B46" w:rsidRDefault="00C41B46" w:rsidP="00F6561D">
      <w:pPr>
        <w:tabs>
          <w:tab w:val="left" w:pos="5812"/>
        </w:tabs>
        <w:spacing w:after="0" w:line="360" w:lineRule="auto"/>
        <w:jc w:val="both"/>
        <w:rPr>
          <w:rFonts w:ascii="Arial" w:hAnsi="Arial" w:cs="Arial"/>
          <w:noProof/>
          <w:sz w:val="24"/>
          <w:szCs w:val="24"/>
        </w:rPr>
      </w:pPr>
    </w:p>
    <w:p w14:paraId="2CF3353E" w14:textId="65C02353" w:rsidR="00C41B46" w:rsidRPr="00566E32" w:rsidRDefault="000A2784" w:rsidP="00C62ECA">
      <w:pPr>
        <w:pStyle w:val="Prrafodelista"/>
        <w:numPr>
          <w:ilvl w:val="0"/>
          <w:numId w:val="24"/>
        </w:numPr>
        <w:tabs>
          <w:tab w:val="left" w:pos="5812"/>
        </w:tabs>
        <w:spacing w:after="0" w:line="360" w:lineRule="auto"/>
        <w:jc w:val="both"/>
        <w:rPr>
          <w:rFonts w:ascii="Arial" w:hAnsi="Arial" w:cs="Arial"/>
          <w:noProof/>
          <w:sz w:val="24"/>
          <w:szCs w:val="24"/>
        </w:rPr>
      </w:pPr>
      <w:r w:rsidRPr="00566E32">
        <w:rPr>
          <w:rFonts w:ascii="Arial" w:hAnsi="Arial" w:cs="Arial"/>
          <w:noProof/>
          <w:sz w:val="24"/>
          <w:szCs w:val="24"/>
        </w:rPr>
        <w:t>Plazo en reparación de fugas sin bacheo, en los sistemas de agua potable AyA</w:t>
      </w:r>
      <w:r w:rsidR="009C4BCA" w:rsidRPr="00566E32">
        <w:rPr>
          <w:rFonts w:ascii="Arial" w:hAnsi="Arial" w:cs="Arial"/>
          <w:noProof/>
          <w:sz w:val="24"/>
          <w:szCs w:val="24"/>
        </w:rPr>
        <w:t xml:space="preserve"> en la GAM: Meta 3 días</w:t>
      </w:r>
      <w:r w:rsidR="001738C8">
        <w:rPr>
          <w:rFonts w:ascii="Arial" w:hAnsi="Arial" w:cs="Arial"/>
          <w:noProof/>
          <w:sz w:val="24"/>
          <w:szCs w:val="24"/>
        </w:rPr>
        <w:t>.</w:t>
      </w:r>
      <w:r w:rsidR="009C4BCA" w:rsidRPr="00566E32">
        <w:rPr>
          <w:rFonts w:ascii="Arial" w:hAnsi="Arial" w:cs="Arial"/>
          <w:noProof/>
          <w:sz w:val="24"/>
          <w:szCs w:val="24"/>
        </w:rPr>
        <w:t xml:space="preserve"> </w:t>
      </w:r>
      <w:r w:rsidR="001738C8">
        <w:rPr>
          <w:rFonts w:ascii="Arial" w:hAnsi="Arial" w:cs="Arial"/>
          <w:noProof/>
          <w:sz w:val="24"/>
          <w:szCs w:val="24"/>
        </w:rPr>
        <w:t>C</w:t>
      </w:r>
      <w:r w:rsidR="009C4BCA" w:rsidRPr="00566E32">
        <w:rPr>
          <w:rFonts w:ascii="Arial" w:hAnsi="Arial" w:cs="Arial"/>
          <w:noProof/>
          <w:sz w:val="24"/>
          <w:szCs w:val="24"/>
        </w:rPr>
        <w:t>umplimiento</w:t>
      </w:r>
      <w:r w:rsidR="00516326" w:rsidRPr="00566E32">
        <w:rPr>
          <w:rFonts w:ascii="Arial" w:hAnsi="Arial" w:cs="Arial"/>
          <w:noProof/>
          <w:sz w:val="24"/>
          <w:szCs w:val="24"/>
        </w:rPr>
        <w:t xml:space="preserve"> </w:t>
      </w:r>
      <w:r w:rsidR="006E768E" w:rsidRPr="00566E32">
        <w:rPr>
          <w:rFonts w:ascii="Arial" w:hAnsi="Arial" w:cs="Arial"/>
          <w:noProof/>
          <w:sz w:val="24"/>
          <w:szCs w:val="24"/>
        </w:rPr>
        <w:t>4</w:t>
      </w:r>
      <w:r w:rsidR="00516326" w:rsidRPr="00566E32">
        <w:rPr>
          <w:rFonts w:ascii="Arial" w:hAnsi="Arial" w:cs="Arial"/>
          <w:noProof/>
          <w:sz w:val="24"/>
          <w:szCs w:val="24"/>
        </w:rPr>
        <w:t xml:space="preserve"> días.</w:t>
      </w:r>
    </w:p>
    <w:p w14:paraId="5BB35FB4" w14:textId="77777777" w:rsidR="000A252F" w:rsidRDefault="000A252F" w:rsidP="00F6561D">
      <w:pPr>
        <w:tabs>
          <w:tab w:val="left" w:pos="5812"/>
        </w:tabs>
        <w:spacing w:after="0" w:line="360" w:lineRule="auto"/>
        <w:jc w:val="both"/>
        <w:rPr>
          <w:rFonts w:ascii="Arial" w:hAnsi="Arial" w:cs="Arial"/>
          <w:noProof/>
          <w:sz w:val="24"/>
          <w:szCs w:val="24"/>
        </w:rPr>
      </w:pPr>
    </w:p>
    <w:p w14:paraId="18437469" w14:textId="0F8DE3BF" w:rsidR="00EB34DA" w:rsidRDefault="00126853" w:rsidP="00F6561D">
      <w:pPr>
        <w:tabs>
          <w:tab w:val="left" w:pos="5812"/>
        </w:tabs>
        <w:spacing w:after="0" w:line="360" w:lineRule="auto"/>
        <w:jc w:val="both"/>
        <w:rPr>
          <w:rFonts w:ascii="Arial" w:hAnsi="Arial" w:cs="Arial"/>
          <w:noProof/>
          <w:sz w:val="24"/>
          <w:szCs w:val="24"/>
        </w:rPr>
      </w:pPr>
      <w:r>
        <w:rPr>
          <w:rFonts w:ascii="Arial" w:hAnsi="Arial" w:cs="Arial"/>
          <w:noProof/>
          <w:sz w:val="24"/>
          <w:szCs w:val="24"/>
        </w:rPr>
        <w:t>El factor que afecto ligeramente fue no contar con equipos, para estas reparaciones puesto que se comparten con otras actividades.</w:t>
      </w:r>
      <w:r w:rsidR="008D0386">
        <w:rPr>
          <w:rFonts w:ascii="Arial" w:hAnsi="Arial" w:cs="Arial"/>
          <w:noProof/>
          <w:sz w:val="24"/>
          <w:szCs w:val="24"/>
        </w:rPr>
        <w:t xml:space="preserve"> </w:t>
      </w:r>
      <w:r w:rsidR="00D573D9">
        <w:rPr>
          <w:rFonts w:ascii="Arial" w:hAnsi="Arial" w:cs="Arial"/>
          <w:noProof/>
          <w:sz w:val="24"/>
          <w:szCs w:val="24"/>
        </w:rPr>
        <w:t xml:space="preserve">La medida correctiva es </w:t>
      </w:r>
      <w:r w:rsidR="00566E32">
        <w:rPr>
          <w:rFonts w:ascii="Arial" w:hAnsi="Arial" w:cs="Arial"/>
          <w:noProof/>
          <w:sz w:val="24"/>
          <w:szCs w:val="24"/>
        </w:rPr>
        <w:t xml:space="preserve">el </w:t>
      </w:r>
      <w:r w:rsidR="00D573D9" w:rsidRPr="00D573D9">
        <w:rPr>
          <w:rFonts w:ascii="Arial" w:hAnsi="Arial" w:cs="Arial"/>
          <w:noProof/>
          <w:sz w:val="24"/>
          <w:szCs w:val="24"/>
        </w:rPr>
        <w:t>proceso</w:t>
      </w:r>
      <w:r w:rsidR="00566E32">
        <w:rPr>
          <w:rFonts w:ascii="Arial" w:hAnsi="Arial" w:cs="Arial"/>
          <w:noProof/>
          <w:sz w:val="24"/>
          <w:szCs w:val="24"/>
        </w:rPr>
        <w:t xml:space="preserve"> iniciado de </w:t>
      </w:r>
      <w:r w:rsidR="00D573D9" w:rsidRPr="00D573D9">
        <w:rPr>
          <w:rFonts w:ascii="Arial" w:hAnsi="Arial" w:cs="Arial"/>
          <w:noProof/>
          <w:sz w:val="24"/>
          <w:szCs w:val="24"/>
        </w:rPr>
        <w:t>la contratacion de alquiler de equipo y Maquinaria</w:t>
      </w:r>
      <w:r w:rsidR="00566E32">
        <w:rPr>
          <w:rFonts w:ascii="Arial" w:hAnsi="Arial" w:cs="Arial"/>
          <w:noProof/>
          <w:sz w:val="24"/>
          <w:szCs w:val="24"/>
        </w:rPr>
        <w:t>.</w:t>
      </w:r>
    </w:p>
    <w:p w14:paraId="4221AD78" w14:textId="77777777" w:rsidR="008C7D45" w:rsidRDefault="008C7D45" w:rsidP="00F6561D">
      <w:pPr>
        <w:tabs>
          <w:tab w:val="left" w:pos="5812"/>
        </w:tabs>
        <w:spacing w:after="0" w:line="360" w:lineRule="auto"/>
        <w:jc w:val="both"/>
        <w:rPr>
          <w:rFonts w:ascii="Arial" w:hAnsi="Arial" w:cs="Arial"/>
          <w:noProof/>
          <w:sz w:val="24"/>
          <w:szCs w:val="24"/>
        </w:rPr>
      </w:pPr>
    </w:p>
    <w:p w14:paraId="65B6C2E2" w14:textId="0500515F" w:rsidR="008C7D45" w:rsidRPr="008C7D45" w:rsidRDefault="008C7D45" w:rsidP="00C62ECA">
      <w:pPr>
        <w:pStyle w:val="Prrafodelista"/>
        <w:numPr>
          <w:ilvl w:val="0"/>
          <w:numId w:val="24"/>
        </w:numPr>
        <w:tabs>
          <w:tab w:val="left" w:pos="5812"/>
        </w:tabs>
        <w:spacing w:after="0" w:line="360" w:lineRule="auto"/>
        <w:jc w:val="both"/>
        <w:rPr>
          <w:rFonts w:ascii="Arial" w:hAnsi="Arial" w:cs="Arial"/>
          <w:noProof/>
          <w:sz w:val="24"/>
          <w:szCs w:val="24"/>
        </w:rPr>
      </w:pPr>
      <w:r w:rsidRPr="008C7D45">
        <w:rPr>
          <w:rFonts w:ascii="Arial" w:hAnsi="Arial" w:cs="Arial"/>
          <w:noProof/>
          <w:sz w:val="24"/>
          <w:szCs w:val="24"/>
        </w:rPr>
        <w:t>Tiempo medio de resolución de la instalación de los nuevos servicios</w:t>
      </w:r>
      <w:r w:rsidR="00F02410">
        <w:rPr>
          <w:rFonts w:ascii="Arial" w:hAnsi="Arial" w:cs="Arial"/>
          <w:noProof/>
          <w:sz w:val="24"/>
          <w:szCs w:val="24"/>
        </w:rPr>
        <w:t xml:space="preserve"> en la GAM</w:t>
      </w:r>
      <w:r w:rsidR="00B9658E">
        <w:rPr>
          <w:rFonts w:ascii="Arial" w:hAnsi="Arial" w:cs="Arial"/>
          <w:noProof/>
          <w:sz w:val="24"/>
          <w:szCs w:val="24"/>
        </w:rPr>
        <w:t>: Meta 5 días o menos</w:t>
      </w:r>
      <w:r w:rsidR="009D5061">
        <w:rPr>
          <w:rFonts w:ascii="Arial" w:hAnsi="Arial" w:cs="Arial"/>
          <w:noProof/>
          <w:sz w:val="24"/>
          <w:szCs w:val="24"/>
        </w:rPr>
        <w:t xml:space="preserve"> en la instalación. </w:t>
      </w:r>
      <w:r w:rsidR="001738C8">
        <w:rPr>
          <w:rFonts w:ascii="Arial" w:hAnsi="Arial" w:cs="Arial"/>
          <w:noProof/>
          <w:sz w:val="24"/>
          <w:szCs w:val="24"/>
        </w:rPr>
        <w:t>Cumplimiento 24.2 días</w:t>
      </w:r>
    </w:p>
    <w:p w14:paraId="4FFB63D4" w14:textId="77777777" w:rsidR="000A252F" w:rsidRDefault="000A252F" w:rsidP="00F6561D">
      <w:pPr>
        <w:tabs>
          <w:tab w:val="left" w:pos="5812"/>
        </w:tabs>
        <w:spacing w:after="0" w:line="360" w:lineRule="auto"/>
        <w:jc w:val="both"/>
        <w:rPr>
          <w:rFonts w:ascii="Arial" w:hAnsi="Arial" w:cs="Arial"/>
          <w:noProof/>
          <w:sz w:val="24"/>
          <w:szCs w:val="24"/>
        </w:rPr>
      </w:pPr>
    </w:p>
    <w:p w14:paraId="264C84BC" w14:textId="64010152" w:rsidR="00D90898" w:rsidRDefault="00F50202" w:rsidP="00F6561D">
      <w:pPr>
        <w:tabs>
          <w:tab w:val="left" w:pos="5812"/>
        </w:tabs>
        <w:spacing w:after="0" w:line="360" w:lineRule="auto"/>
        <w:jc w:val="both"/>
        <w:rPr>
          <w:rFonts w:ascii="Arial" w:hAnsi="Arial" w:cs="Arial"/>
          <w:noProof/>
          <w:sz w:val="24"/>
          <w:szCs w:val="24"/>
        </w:rPr>
      </w:pPr>
      <w:r>
        <w:rPr>
          <w:rFonts w:ascii="Arial" w:hAnsi="Arial" w:cs="Arial"/>
          <w:noProof/>
          <w:sz w:val="24"/>
          <w:szCs w:val="24"/>
        </w:rPr>
        <w:t xml:space="preserve">El principal factor </w:t>
      </w:r>
      <w:r w:rsidR="00750822" w:rsidRPr="00750822">
        <w:rPr>
          <w:rFonts w:ascii="Arial" w:hAnsi="Arial" w:cs="Arial"/>
          <w:noProof/>
          <w:sz w:val="24"/>
          <w:szCs w:val="24"/>
        </w:rPr>
        <w:t xml:space="preserve">que </w:t>
      </w:r>
      <w:r w:rsidR="00750822">
        <w:rPr>
          <w:rFonts w:ascii="Arial" w:hAnsi="Arial" w:cs="Arial"/>
          <w:noProof/>
          <w:sz w:val="24"/>
          <w:szCs w:val="24"/>
        </w:rPr>
        <w:t xml:space="preserve">afecto </w:t>
      </w:r>
      <w:r w:rsidR="00750822" w:rsidRPr="00750822">
        <w:rPr>
          <w:rFonts w:ascii="Arial" w:hAnsi="Arial" w:cs="Arial"/>
          <w:noProof/>
          <w:sz w:val="24"/>
          <w:szCs w:val="24"/>
        </w:rPr>
        <w:t xml:space="preserve">este año </w:t>
      </w:r>
      <w:r w:rsidR="0090348B">
        <w:rPr>
          <w:rFonts w:ascii="Arial" w:hAnsi="Arial" w:cs="Arial"/>
          <w:noProof/>
          <w:sz w:val="24"/>
          <w:szCs w:val="24"/>
        </w:rPr>
        <w:t xml:space="preserve">es que </w:t>
      </w:r>
      <w:r w:rsidR="00750822" w:rsidRPr="00750822">
        <w:rPr>
          <w:rFonts w:ascii="Arial" w:hAnsi="Arial" w:cs="Arial"/>
          <w:noProof/>
          <w:sz w:val="24"/>
          <w:szCs w:val="24"/>
        </w:rPr>
        <w:t>no ha sido adjudicada la nueva contratacion para la instalación de nuevos de servicios</w:t>
      </w:r>
      <w:r w:rsidR="006E3506">
        <w:rPr>
          <w:rFonts w:ascii="Arial" w:hAnsi="Arial" w:cs="Arial"/>
          <w:noProof/>
          <w:sz w:val="24"/>
          <w:szCs w:val="24"/>
        </w:rPr>
        <w:t>.</w:t>
      </w:r>
      <w:r w:rsidR="008D0386">
        <w:rPr>
          <w:rFonts w:ascii="Arial" w:hAnsi="Arial" w:cs="Arial"/>
          <w:noProof/>
          <w:sz w:val="24"/>
          <w:szCs w:val="24"/>
        </w:rPr>
        <w:t xml:space="preserve"> </w:t>
      </w:r>
      <w:r w:rsidR="000A252F">
        <w:rPr>
          <w:rFonts w:ascii="Arial" w:hAnsi="Arial" w:cs="Arial"/>
          <w:noProof/>
          <w:sz w:val="24"/>
          <w:szCs w:val="24"/>
        </w:rPr>
        <w:t xml:space="preserve">La medida correctiva consiste en el </w:t>
      </w:r>
      <w:r w:rsidR="00BE4E35">
        <w:rPr>
          <w:rFonts w:ascii="Arial" w:hAnsi="Arial" w:cs="Arial"/>
          <w:noProof/>
          <w:sz w:val="24"/>
          <w:szCs w:val="24"/>
        </w:rPr>
        <w:t>s</w:t>
      </w:r>
      <w:r w:rsidR="000A252F" w:rsidRPr="000A252F">
        <w:rPr>
          <w:rFonts w:ascii="Arial" w:hAnsi="Arial" w:cs="Arial"/>
          <w:noProof/>
          <w:sz w:val="24"/>
          <w:szCs w:val="24"/>
        </w:rPr>
        <w:t>eguimiento al proceso necesario para lograr la nueva contratacion para la instalación de nuevos de servicios</w:t>
      </w:r>
      <w:r w:rsidR="00F80595">
        <w:rPr>
          <w:rFonts w:ascii="Arial" w:hAnsi="Arial" w:cs="Arial"/>
          <w:noProof/>
          <w:sz w:val="24"/>
          <w:szCs w:val="24"/>
        </w:rPr>
        <w:t>.</w:t>
      </w:r>
    </w:p>
    <w:p w14:paraId="3238988E" w14:textId="77777777" w:rsidR="00F80595" w:rsidRDefault="00F80595" w:rsidP="00F6561D">
      <w:pPr>
        <w:tabs>
          <w:tab w:val="left" w:pos="5812"/>
        </w:tabs>
        <w:spacing w:after="0" w:line="360" w:lineRule="auto"/>
        <w:jc w:val="both"/>
        <w:rPr>
          <w:rFonts w:ascii="Arial" w:hAnsi="Arial" w:cs="Arial"/>
          <w:noProof/>
          <w:sz w:val="24"/>
          <w:szCs w:val="24"/>
        </w:rPr>
      </w:pPr>
    </w:p>
    <w:p w14:paraId="2216E746" w14:textId="4F3742BB" w:rsidR="00F50F5F" w:rsidRDefault="00F50F5F" w:rsidP="00F6561D">
      <w:pPr>
        <w:pStyle w:val="Prrafodelista"/>
        <w:numPr>
          <w:ilvl w:val="0"/>
          <w:numId w:val="6"/>
        </w:numPr>
        <w:tabs>
          <w:tab w:val="left" w:pos="5812"/>
        </w:tabs>
        <w:spacing w:after="0" w:line="360" w:lineRule="auto"/>
        <w:jc w:val="both"/>
        <w:rPr>
          <w:rFonts w:ascii="Arial" w:hAnsi="Arial" w:cs="Arial"/>
          <w:noProof/>
          <w:sz w:val="24"/>
          <w:szCs w:val="24"/>
        </w:rPr>
      </w:pPr>
      <w:r w:rsidRPr="00F50F5F">
        <w:rPr>
          <w:rFonts w:ascii="Arial" w:hAnsi="Arial" w:cs="Arial"/>
          <w:noProof/>
          <w:sz w:val="24"/>
          <w:szCs w:val="24"/>
        </w:rPr>
        <w:lastRenderedPageBreak/>
        <w:t>Plazo en reparación de fugas sin bacheo en los sistemas de agua potable en los sistemas periféricos</w:t>
      </w:r>
      <w:r w:rsidR="005E5198">
        <w:rPr>
          <w:rFonts w:ascii="Arial" w:hAnsi="Arial" w:cs="Arial"/>
          <w:noProof/>
          <w:sz w:val="24"/>
          <w:szCs w:val="24"/>
        </w:rPr>
        <w:t>:</w:t>
      </w:r>
      <w:r w:rsidRPr="00F50F5F">
        <w:rPr>
          <w:rFonts w:ascii="Arial" w:hAnsi="Arial" w:cs="Arial"/>
          <w:noProof/>
          <w:sz w:val="24"/>
          <w:szCs w:val="24"/>
        </w:rPr>
        <w:t xml:space="preserve"> Meta 3 días.</w:t>
      </w:r>
      <w:r w:rsidR="002134F1">
        <w:rPr>
          <w:rFonts w:ascii="Arial" w:hAnsi="Arial" w:cs="Arial"/>
          <w:noProof/>
          <w:sz w:val="24"/>
          <w:szCs w:val="24"/>
        </w:rPr>
        <w:t xml:space="preserve"> Cumplimiento 23.33 días.</w:t>
      </w:r>
    </w:p>
    <w:p w14:paraId="7CF8F6DE" w14:textId="77777777" w:rsidR="00AF6D52" w:rsidRDefault="00AF6D52" w:rsidP="00AF6D52">
      <w:pPr>
        <w:pStyle w:val="Prrafodelista"/>
        <w:tabs>
          <w:tab w:val="left" w:pos="5812"/>
        </w:tabs>
        <w:spacing w:after="0" w:line="360" w:lineRule="auto"/>
        <w:jc w:val="both"/>
        <w:rPr>
          <w:rFonts w:ascii="Arial" w:hAnsi="Arial" w:cs="Arial"/>
          <w:noProof/>
          <w:sz w:val="24"/>
          <w:szCs w:val="24"/>
        </w:rPr>
      </w:pPr>
    </w:p>
    <w:p w14:paraId="01B2F8CF" w14:textId="5AD6DBD7" w:rsidR="00296371" w:rsidRDefault="00296371" w:rsidP="00AF6D52">
      <w:pPr>
        <w:tabs>
          <w:tab w:val="left" w:pos="5812"/>
        </w:tabs>
        <w:spacing w:after="0" w:line="360" w:lineRule="auto"/>
        <w:jc w:val="both"/>
        <w:rPr>
          <w:rFonts w:ascii="Arial" w:hAnsi="Arial" w:cs="Arial"/>
          <w:noProof/>
          <w:sz w:val="24"/>
          <w:szCs w:val="24"/>
        </w:rPr>
      </w:pPr>
      <w:r w:rsidRPr="00296371">
        <w:rPr>
          <w:rFonts w:ascii="Arial" w:hAnsi="Arial" w:cs="Arial"/>
          <w:noProof/>
          <w:sz w:val="24"/>
          <w:szCs w:val="24"/>
        </w:rPr>
        <w:t>Los factores que afectaron el cumplimiento de la meta son:</w:t>
      </w:r>
    </w:p>
    <w:p w14:paraId="7FBCA8A9" w14:textId="77777777" w:rsidR="00AF6D52" w:rsidRPr="00296371" w:rsidRDefault="00AF6D52" w:rsidP="00AF6D52">
      <w:pPr>
        <w:tabs>
          <w:tab w:val="left" w:pos="5812"/>
        </w:tabs>
        <w:spacing w:after="0" w:line="360" w:lineRule="auto"/>
        <w:jc w:val="both"/>
        <w:rPr>
          <w:rFonts w:ascii="Arial" w:hAnsi="Arial" w:cs="Arial"/>
          <w:noProof/>
          <w:sz w:val="24"/>
          <w:szCs w:val="24"/>
        </w:rPr>
      </w:pPr>
    </w:p>
    <w:p w14:paraId="074CE4C9" w14:textId="20A7918B" w:rsidR="00BD308E" w:rsidRPr="00925B44" w:rsidRDefault="00296371" w:rsidP="00D13C93">
      <w:pPr>
        <w:pStyle w:val="Prrafodelista"/>
        <w:numPr>
          <w:ilvl w:val="0"/>
          <w:numId w:val="13"/>
        </w:numPr>
        <w:tabs>
          <w:tab w:val="left" w:pos="5812"/>
        </w:tabs>
        <w:spacing w:after="0" w:line="360" w:lineRule="auto"/>
        <w:jc w:val="both"/>
        <w:rPr>
          <w:rFonts w:ascii="Arial" w:hAnsi="Arial" w:cs="Arial"/>
          <w:noProof/>
          <w:sz w:val="24"/>
          <w:szCs w:val="24"/>
        </w:rPr>
      </w:pPr>
      <w:r w:rsidRPr="00BD308E">
        <w:rPr>
          <w:rFonts w:ascii="Arial" w:hAnsi="Arial" w:cs="Arial"/>
          <w:noProof/>
          <w:sz w:val="24"/>
          <w:szCs w:val="24"/>
        </w:rPr>
        <w:t xml:space="preserve">La capacidad instalada de recursos en las regiones no es la suficiente para cubrir las órdenes de servicio para la reparación de fugas, ya que </w:t>
      </w:r>
      <w:r w:rsidR="002134F1" w:rsidRPr="00BD308E">
        <w:rPr>
          <w:rFonts w:ascii="Arial" w:hAnsi="Arial" w:cs="Arial"/>
          <w:noProof/>
          <w:sz w:val="24"/>
          <w:szCs w:val="24"/>
        </w:rPr>
        <w:t>el número de</w:t>
      </w:r>
      <w:r w:rsidRPr="00BD308E">
        <w:rPr>
          <w:rFonts w:ascii="Arial" w:hAnsi="Arial" w:cs="Arial"/>
          <w:noProof/>
          <w:sz w:val="24"/>
          <w:szCs w:val="24"/>
        </w:rPr>
        <w:t xml:space="preserve"> cuadrillas no han aumentado, pero los sistemas s</w:t>
      </w:r>
      <w:r w:rsidR="002134F1" w:rsidRPr="00BD308E">
        <w:rPr>
          <w:rFonts w:ascii="Arial" w:hAnsi="Arial" w:cs="Arial"/>
          <w:noProof/>
          <w:sz w:val="24"/>
          <w:szCs w:val="24"/>
        </w:rPr>
        <w:t>í</w:t>
      </w:r>
      <w:r w:rsidRPr="00BD308E">
        <w:rPr>
          <w:rFonts w:ascii="Arial" w:hAnsi="Arial" w:cs="Arial"/>
          <w:noProof/>
          <w:sz w:val="24"/>
          <w:szCs w:val="24"/>
        </w:rPr>
        <w:t xml:space="preserve"> (se asumen sistemas en muy mal estado con el mismo personal y recursos)</w:t>
      </w:r>
      <w:r w:rsidR="002134F1" w:rsidRPr="00BD308E">
        <w:rPr>
          <w:rFonts w:ascii="Arial" w:hAnsi="Arial" w:cs="Arial"/>
          <w:noProof/>
          <w:sz w:val="24"/>
          <w:szCs w:val="24"/>
        </w:rPr>
        <w:t xml:space="preserve">.  Además, las cuadrillas existentes cumplen </w:t>
      </w:r>
      <w:r w:rsidRPr="00BD308E">
        <w:rPr>
          <w:rFonts w:ascii="Arial" w:hAnsi="Arial" w:cs="Arial"/>
          <w:noProof/>
          <w:sz w:val="24"/>
          <w:szCs w:val="24"/>
        </w:rPr>
        <w:t>diversas funciones como lo es la reparación de fugas, instalación de nuevos servicios, atención de emergencias y demás funciones.</w:t>
      </w:r>
    </w:p>
    <w:p w14:paraId="352E99B9" w14:textId="34C7E8B5" w:rsidR="00D13C93" w:rsidRPr="00925B44" w:rsidRDefault="00296371" w:rsidP="00D13C93">
      <w:pPr>
        <w:pStyle w:val="Prrafodelista"/>
        <w:numPr>
          <w:ilvl w:val="0"/>
          <w:numId w:val="13"/>
        </w:numPr>
        <w:tabs>
          <w:tab w:val="left" w:pos="5812"/>
        </w:tabs>
        <w:spacing w:after="0" w:line="360" w:lineRule="auto"/>
        <w:jc w:val="both"/>
        <w:rPr>
          <w:rFonts w:ascii="Arial" w:hAnsi="Arial" w:cs="Arial"/>
          <w:noProof/>
          <w:sz w:val="24"/>
          <w:szCs w:val="24"/>
        </w:rPr>
      </w:pPr>
      <w:r w:rsidRPr="00BD308E">
        <w:rPr>
          <w:rFonts w:ascii="Arial" w:hAnsi="Arial" w:cs="Arial"/>
          <w:noProof/>
          <w:sz w:val="24"/>
          <w:szCs w:val="24"/>
        </w:rPr>
        <w:t>Reducción de presupuesto para labores de gasto operativo que limitan el accionar de las operación y mantenimiento.</w:t>
      </w:r>
    </w:p>
    <w:p w14:paraId="4DD61B27" w14:textId="2B7790B8" w:rsidR="00E309B8" w:rsidRPr="00925B44" w:rsidRDefault="00296371" w:rsidP="00925B44">
      <w:pPr>
        <w:pStyle w:val="Prrafodelista"/>
        <w:numPr>
          <w:ilvl w:val="0"/>
          <w:numId w:val="13"/>
        </w:numPr>
        <w:tabs>
          <w:tab w:val="left" w:pos="5812"/>
        </w:tabs>
        <w:spacing w:after="0" w:line="360" w:lineRule="auto"/>
        <w:jc w:val="both"/>
        <w:rPr>
          <w:rFonts w:ascii="Arial" w:hAnsi="Arial" w:cs="Arial"/>
          <w:noProof/>
          <w:sz w:val="24"/>
          <w:szCs w:val="24"/>
        </w:rPr>
      </w:pPr>
      <w:r w:rsidRPr="00BD308E">
        <w:rPr>
          <w:rFonts w:ascii="Arial" w:hAnsi="Arial" w:cs="Arial"/>
          <w:noProof/>
          <w:sz w:val="24"/>
          <w:szCs w:val="24"/>
        </w:rPr>
        <w:t>Afectación por incidencias climatológicas o sanitarias en varias cantonales.</w:t>
      </w:r>
    </w:p>
    <w:p w14:paraId="5BD8B113" w14:textId="38DCE4E8" w:rsidR="00296371" w:rsidRDefault="00296371" w:rsidP="00F6561D">
      <w:pPr>
        <w:tabs>
          <w:tab w:val="left" w:pos="5812"/>
        </w:tabs>
        <w:spacing w:after="0" w:line="360" w:lineRule="auto"/>
        <w:ind w:left="360"/>
        <w:jc w:val="both"/>
        <w:rPr>
          <w:rFonts w:ascii="Arial" w:hAnsi="Arial" w:cs="Arial"/>
          <w:noProof/>
          <w:sz w:val="24"/>
          <w:szCs w:val="24"/>
        </w:rPr>
      </w:pPr>
      <w:r w:rsidRPr="00296371">
        <w:rPr>
          <w:rFonts w:ascii="Arial" w:hAnsi="Arial" w:cs="Arial"/>
          <w:noProof/>
          <w:sz w:val="24"/>
          <w:szCs w:val="24"/>
        </w:rPr>
        <w:t>4. Se tienen sistemas donde su vida útil ha llegado o está por llegar al valor de salvamento (contablemente) presentan muchas fugas, lo que sugiere realizar proyectos de inversión.</w:t>
      </w:r>
    </w:p>
    <w:p w14:paraId="2A6220BB" w14:textId="77777777" w:rsidR="004B184B" w:rsidRDefault="004B184B" w:rsidP="00EB7237">
      <w:pPr>
        <w:tabs>
          <w:tab w:val="left" w:pos="5812"/>
        </w:tabs>
        <w:spacing w:after="0" w:line="360" w:lineRule="auto"/>
        <w:ind w:left="360"/>
        <w:jc w:val="both"/>
        <w:rPr>
          <w:rFonts w:ascii="Arial" w:hAnsi="Arial" w:cs="Arial"/>
          <w:noProof/>
          <w:sz w:val="24"/>
          <w:szCs w:val="24"/>
        </w:rPr>
      </w:pPr>
    </w:p>
    <w:p w14:paraId="7A94DB1E" w14:textId="41E047AC" w:rsidR="00EB7237" w:rsidRDefault="00CF1734" w:rsidP="0094388D">
      <w:pPr>
        <w:tabs>
          <w:tab w:val="left" w:pos="5812"/>
        </w:tabs>
        <w:spacing w:after="0" w:line="360" w:lineRule="auto"/>
        <w:jc w:val="both"/>
        <w:rPr>
          <w:rFonts w:ascii="Arial" w:hAnsi="Arial" w:cs="Arial"/>
          <w:noProof/>
          <w:sz w:val="24"/>
          <w:szCs w:val="24"/>
        </w:rPr>
      </w:pPr>
      <w:r>
        <w:rPr>
          <w:rFonts w:ascii="Arial" w:hAnsi="Arial" w:cs="Arial"/>
          <w:noProof/>
          <w:sz w:val="24"/>
          <w:szCs w:val="24"/>
        </w:rPr>
        <w:t>Las medidas correctivas propuestas</w:t>
      </w:r>
      <w:r w:rsidR="00EB7237">
        <w:rPr>
          <w:rFonts w:ascii="Arial" w:hAnsi="Arial" w:cs="Arial"/>
          <w:noProof/>
          <w:sz w:val="24"/>
          <w:szCs w:val="24"/>
        </w:rPr>
        <w:t xml:space="preserve"> consisten en el planteamiento reiterado ante la administraci</w:t>
      </w:r>
      <w:r w:rsidR="00B562AD">
        <w:rPr>
          <w:rFonts w:ascii="Arial" w:hAnsi="Arial" w:cs="Arial"/>
          <w:noProof/>
          <w:sz w:val="24"/>
          <w:szCs w:val="24"/>
        </w:rPr>
        <w:t xml:space="preserve">ón </w:t>
      </w:r>
      <w:r w:rsidR="00EB7237">
        <w:rPr>
          <w:rFonts w:ascii="Arial" w:hAnsi="Arial" w:cs="Arial"/>
          <w:noProof/>
          <w:sz w:val="24"/>
          <w:szCs w:val="24"/>
        </w:rPr>
        <w:t>superior</w:t>
      </w:r>
      <w:r w:rsidR="0036641E">
        <w:rPr>
          <w:rFonts w:ascii="Arial" w:hAnsi="Arial" w:cs="Arial"/>
          <w:noProof/>
          <w:sz w:val="24"/>
          <w:szCs w:val="24"/>
        </w:rPr>
        <w:t>:</w:t>
      </w:r>
      <w:r w:rsidR="00EB7237">
        <w:rPr>
          <w:rFonts w:ascii="Arial" w:hAnsi="Arial" w:cs="Arial"/>
          <w:noProof/>
          <w:sz w:val="24"/>
          <w:szCs w:val="24"/>
        </w:rPr>
        <w:t xml:space="preserve"> </w:t>
      </w:r>
      <w:r w:rsidR="00EB7237" w:rsidRPr="00EB7237">
        <w:rPr>
          <w:rFonts w:ascii="Arial" w:hAnsi="Arial" w:cs="Arial"/>
          <w:noProof/>
          <w:sz w:val="24"/>
          <w:szCs w:val="24"/>
        </w:rPr>
        <w:t>la necesidad de fortalecimiento técnico operativ</w:t>
      </w:r>
      <w:r w:rsidR="0036641E">
        <w:rPr>
          <w:rFonts w:ascii="Arial" w:hAnsi="Arial" w:cs="Arial"/>
          <w:noProof/>
          <w:sz w:val="24"/>
          <w:szCs w:val="24"/>
        </w:rPr>
        <w:t>a</w:t>
      </w:r>
      <w:r w:rsidR="00EB7237" w:rsidRPr="00EB7237">
        <w:rPr>
          <w:rFonts w:ascii="Arial" w:hAnsi="Arial" w:cs="Arial"/>
          <w:noProof/>
          <w:sz w:val="24"/>
          <w:szCs w:val="24"/>
        </w:rPr>
        <w:t xml:space="preserve"> de las regiones y cantonales</w:t>
      </w:r>
      <w:r w:rsidR="00B4327F">
        <w:rPr>
          <w:rFonts w:ascii="Arial" w:hAnsi="Arial" w:cs="Arial"/>
          <w:noProof/>
          <w:sz w:val="24"/>
          <w:szCs w:val="24"/>
        </w:rPr>
        <w:t>.</w:t>
      </w:r>
    </w:p>
    <w:p w14:paraId="71CDF109" w14:textId="77777777" w:rsidR="0036641E" w:rsidRPr="00EB7237" w:rsidRDefault="0036641E" w:rsidP="00EB7237">
      <w:pPr>
        <w:tabs>
          <w:tab w:val="left" w:pos="5812"/>
        </w:tabs>
        <w:spacing w:after="0" w:line="360" w:lineRule="auto"/>
        <w:ind w:left="360"/>
        <w:jc w:val="both"/>
        <w:rPr>
          <w:rFonts w:ascii="Arial" w:hAnsi="Arial" w:cs="Arial"/>
          <w:noProof/>
          <w:sz w:val="24"/>
          <w:szCs w:val="24"/>
        </w:rPr>
      </w:pPr>
    </w:p>
    <w:p w14:paraId="1F523BE5" w14:textId="7B42EB8F" w:rsidR="00CF1734" w:rsidRDefault="002E1CFE" w:rsidP="0094388D">
      <w:pPr>
        <w:tabs>
          <w:tab w:val="left" w:pos="5812"/>
        </w:tabs>
        <w:spacing w:after="0" w:line="360" w:lineRule="auto"/>
        <w:jc w:val="both"/>
        <w:rPr>
          <w:rFonts w:ascii="Arial" w:hAnsi="Arial" w:cs="Arial"/>
          <w:noProof/>
          <w:sz w:val="24"/>
          <w:szCs w:val="24"/>
        </w:rPr>
      </w:pPr>
      <w:r>
        <w:rPr>
          <w:rFonts w:ascii="Arial" w:hAnsi="Arial" w:cs="Arial"/>
          <w:noProof/>
          <w:sz w:val="24"/>
          <w:szCs w:val="24"/>
        </w:rPr>
        <w:t>Es necesario un s</w:t>
      </w:r>
      <w:r w:rsidR="00EB7237" w:rsidRPr="00EB7237">
        <w:rPr>
          <w:rFonts w:ascii="Arial" w:hAnsi="Arial" w:cs="Arial"/>
          <w:noProof/>
          <w:sz w:val="24"/>
          <w:szCs w:val="24"/>
        </w:rPr>
        <w:t>eguimiento a la ejecución de la plataforma tecnol</w:t>
      </w:r>
      <w:r w:rsidR="00AF1FF3">
        <w:rPr>
          <w:rFonts w:ascii="Arial" w:hAnsi="Arial" w:cs="Arial"/>
          <w:noProof/>
          <w:sz w:val="24"/>
          <w:szCs w:val="24"/>
        </w:rPr>
        <w:t>ó</w:t>
      </w:r>
      <w:r w:rsidR="00EB7237" w:rsidRPr="00EB7237">
        <w:rPr>
          <w:rFonts w:ascii="Arial" w:hAnsi="Arial" w:cs="Arial"/>
          <w:noProof/>
          <w:sz w:val="24"/>
          <w:szCs w:val="24"/>
        </w:rPr>
        <w:t xml:space="preserve">gica y una  mejora  </w:t>
      </w:r>
      <w:r>
        <w:rPr>
          <w:rFonts w:ascii="Arial" w:hAnsi="Arial" w:cs="Arial"/>
          <w:noProof/>
          <w:sz w:val="24"/>
          <w:szCs w:val="24"/>
        </w:rPr>
        <w:t xml:space="preserve">al </w:t>
      </w:r>
      <w:r w:rsidR="0036641E">
        <w:rPr>
          <w:rFonts w:ascii="Arial" w:hAnsi="Arial" w:cs="Arial"/>
          <w:noProof/>
          <w:sz w:val="24"/>
          <w:szCs w:val="24"/>
        </w:rPr>
        <w:t>S</w:t>
      </w:r>
      <w:r w:rsidR="00EB7237" w:rsidRPr="00EB7237">
        <w:rPr>
          <w:rFonts w:ascii="Arial" w:hAnsi="Arial" w:cs="Arial"/>
          <w:noProof/>
          <w:sz w:val="24"/>
          <w:szCs w:val="24"/>
        </w:rPr>
        <w:t xml:space="preserve">istema </w:t>
      </w:r>
      <w:r w:rsidR="0036641E">
        <w:rPr>
          <w:rFonts w:ascii="Arial" w:hAnsi="Arial" w:cs="Arial"/>
          <w:noProof/>
          <w:sz w:val="24"/>
          <w:szCs w:val="24"/>
        </w:rPr>
        <w:t>C</w:t>
      </w:r>
      <w:r w:rsidR="00EB7237" w:rsidRPr="00EB7237">
        <w:rPr>
          <w:rFonts w:ascii="Arial" w:hAnsi="Arial" w:cs="Arial"/>
          <w:noProof/>
          <w:sz w:val="24"/>
          <w:szCs w:val="24"/>
        </w:rPr>
        <w:t>omercial</w:t>
      </w:r>
      <w:r w:rsidR="0036641E">
        <w:rPr>
          <w:rFonts w:ascii="Arial" w:hAnsi="Arial" w:cs="Arial"/>
          <w:noProof/>
          <w:sz w:val="24"/>
          <w:szCs w:val="24"/>
        </w:rPr>
        <w:t xml:space="preserve"> </w:t>
      </w:r>
      <w:r w:rsidR="00EB7237" w:rsidRPr="00EB7237">
        <w:rPr>
          <w:rFonts w:ascii="Arial" w:hAnsi="Arial" w:cs="Arial"/>
          <w:noProof/>
          <w:sz w:val="24"/>
          <w:szCs w:val="24"/>
        </w:rPr>
        <w:t xml:space="preserve">para el registro de las </w:t>
      </w:r>
      <w:r w:rsidR="00E309B8">
        <w:rPr>
          <w:rFonts w:ascii="Arial" w:hAnsi="Arial" w:cs="Arial"/>
          <w:noProof/>
          <w:sz w:val="24"/>
          <w:szCs w:val="24"/>
        </w:rPr>
        <w:t>ó</w:t>
      </w:r>
      <w:r w:rsidR="00EB7237" w:rsidRPr="00EB7237">
        <w:rPr>
          <w:rFonts w:ascii="Arial" w:hAnsi="Arial" w:cs="Arial"/>
          <w:noProof/>
          <w:sz w:val="24"/>
          <w:szCs w:val="24"/>
        </w:rPr>
        <w:t>rdenes de reparación de averías con y sin bacheo.</w:t>
      </w:r>
    </w:p>
    <w:p w14:paraId="0D467785" w14:textId="77777777" w:rsidR="00296371" w:rsidRPr="00296371" w:rsidRDefault="00296371" w:rsidP="00F6561D">
      <w:pPr>
        <w:tabs>
          <w:tab w:val="left" w:pos="5812"/>
        </w:tabs>
        <w:spacing w:after="0" w:line="360" w:lineRule="auto"/>
        <w:ind w:left="360"/>
        <w:jc w:val="both"/>
        <w:rPr>
          <w:rFonts w:ascii="Arial" w:hAnsi="Arial" w:cs="Arial"/>
          <w:noProof/>
          <w:sz w:val="24"/>
          <w:szCs w:val="24"/>
        </w:rPr>
      </w:pPr>
    </w:p>
    <w:p w14:paraId="58030E12" w14:textId="32D1883A" w:rsidR="00F50F5F" w:rsidRDefault="00F50F5F" w:rsidP="00F6561D">
      <w:pPr>
        <w:pStyle w:val="Prrafodelista"/>
        <w:numPr>
          <w:ilvl w:val="0"/>
          <w:numId w:val="6"/>
        </w:numPr>
        <w:tabs>
          <w:tab w:val="left" w:pos="5812"/>
        </w:tabs>
        <w:spacing w:after="0" w:line="360" w:lineRule="auto"/>
        <w:jc w:val="both"/>
        <w:rPr>
          <w:rFonts w:ascii="Arial" w:hAnsi="Arial" w:cs="Arial"/>
          <w:noProof/>
          <w:sz w:val="24"/>
          <w:szCs w:val="24"/>
        </w:rPr>
      </w:pPr>
      <w:r>
        <w:rPr>
          <w:rFonts w:ascii="Arial" w:hAnsi="Arial" w:cs="Arial"/>
          <w:noProof/>
          <w:sz w:val="24"/>
          <w:szCs w:val="24"/>
        </w:rPr>
        <w:t>Plazo en reparación de fugas con bacheo en los sistemas de agua potable en los sistemas periféricos:  Meta 15 días.</w:t>
      </w:r>
      <w:r w:rsidR="00E309B8">
        <w:rPr>
          <w:rFonts w:ascii="Arial" w:hAnsi="Arial" w:cs="Arial"/>
          <w:noProof/>
          <w:sz w:val="24"/>
          <w:szCs w:val="24"/>
        </w:rPr>
        <w:t xml:space="preserve"> Cumplimiento 25.28 días</w:t>
      </w:r>
    </w:p>
    <w:p w14:paraId="2B63DC48" w14:textId="77777777" w:rsidR="00E309B8" w:rsidRDefault="00E309B8" w:rsidP="00E309B8">
      <w:pPr>
        <w:pStyle w:val="Prrafodelista"/>
        <w:tabs>
          <w:tab w:val="left" w:pos="5812"/>
        </w:tabs>
        <w:spacing w:after="0" w:line="360" w:lineRule="auto"/>
        <w:jc w:val="both"/>
        <w:rPr>
          <w:rFonts w:ascii="Arial" w:hAnsi="Arial" w:cs="Arial"/>
          <w:noProof/>
          <w:sz w:val="24"/>
          <w:szCs w:val="24"/>
        </w:rPr>
      </w:pPr>
    </w:p>
    <w:p w14:paraId="627D2B5F" w14:textId="31068D60" w:rsidR="00296371" w:rsidRDefault="00296371" w:rsidP="0094388D">
      <w:pPr>
        <w:tabs>
          <w:tab w:val="left" w:pos="5812"/>
        </w:tabs>
        <w:spacing w:after="0" w:line="360" w:lineRule="auto"/>
        <w:jc w:val="both"/>
        <w:rPr>
          <w:rFonts w:ascii="Arial" w:hAnsi="Arial" w:cs="Arial"/>
          <w:noProof/>
          <w:sz w:val="24"/>
          <w:szCs w:val="24"/>
        </w:rPr>
      </w:pPr>
      <w:r w:rsidRPr="00296371">
        <w:rPr>
          <w:rFonts w:ascii="Arial" w:hAnsi="Arial" w:cs="Arial"/>
          <w:noProof/>
          <w:sz w:val="24"/>
          <w:szCs w:val="24"/>
        </w:rPr>
        <w:lastRenderedPageBreak/>
        <w:t>Los factores que afectaron el cumplimiento de la meta son:</w:t>
      </w:r>
    </w:p>
    <w:p w14:paraId="636A5FD5" w14:textId="77777777" w:rsidR="00E309B8" w:rsidRPr="00296371" w:rsidRDefault="00E309B8" w:rsidP="00F6561D">
      <w:pPr>
        <w:tabs>
          <w:tab w:val="left" w:pos="5812"/>
        </w:tabs>
        <w:spacing w:after="0" w:line="360" w:lineRule="auto"/>
        <w:ind w:left="360"/>
        <w:jc w:val="both"/>
        <w:rPr>
          <w:rFonts w:ascii="Arial" w:hAnsi="Arial" w:cs="Arial"/>
          <w:noProof/>
          <w:sz w:val="24"/>
          <w:szCs w:val="24"/>
        </w:rPr>
      </w:pPr>
    </w:p>
    <w:p w14:paraId="50D460AA" w14:textId="0BF223C7" w:rsidR="00BD308E" w:rsidRPr="00925B44" w:rsidRDefault="00296371" w:rsidP="00925B44">
      <w:pPr>
        <w:pStyle w:val="Prrafodelista"/>
        <w:numPr>
          <w:ilvl w:val="0"/>
          <w:numId w:val="12"/>
        </w:numPr>
        <w:tabs>
          <w:tab w:val="left" w:pos="5812"/>
        </w:tabs>
        <w:spacing w:after="0" w:line="360" w:lineRule="auto"/>
        <w:jc w:val="both"/>
        <w:rPr>
          <w:rFonts w:ascii="Arial" w:hAnsi="Arial" w:cs="Arial"/>
          <w:noProof/>
          <w:sz w:val="24"/>
          <w:szCs w:val="24"/>
        </w:rPr>
      </w:pPr>
      <w:r w:rsidRPr="00E309B8">
        <w:rPr>
          <w:rFonts w:ascii="Arial" w:hAnsi="Arial" w:cs="Arial"/>
          <w:noProof/>
          <w:sz w:val="24"/>
          <w:szCs w:val="24"/>
        </w:rPr>
        <w:t>Hay un problema de trazabilidad del indicador y la línea base se viene arrastrando un dato estimado, tendría que ser un flujo para cada fuga, de lo contrario no tiene confiablidad, y en estos momentos, el que está en el Plan Estratégico no se puede medir. No se tiene línea base para ese indicador porque existen 3 tipos de</w:t>
      </w:r>
      <w:r w:rsidR="00E309B8" w:rsidRPr="00E309B8">
        <w:rPr>
          <w:rFonts w:ascii="Arial" w:hAnsi="Arial" w:cs="Arial"/>
          <w:noProof/>
          <w:sz w:val="24"/>
          <w:szCs w:val="24"/>
        </w:rPr>
        <w:t xml:space="preserve"> órdenes de servicio</w:t>
      </w:r>
      <w:r w:rsidRPr="00E309B8">
        <w:rPr>
          <w:rFonts w:ascii="Arial" w:hAnsi="Arial" w:cs="Arial"/>
          <w:noProof/>
          <w:sz w:val="24"/>
          <w:szCs w:val="24"/>
        </w:rPr>
        <w:t xml:space="preserve"> para una misma actividad.</w:t>
      </w:r>
    </w:p>
    <w:p w14:paraId="0875025D" w14:textId="36DFF6A6" w:rsidR="00B55629" w:rsidRPr="00925B44" w:rsidRDefault="00296371" w:rsidP="00B55629">
      <w:pPr>
        <w:pStyle w:val="Prrafodelista"/>
        <w:numPr>
          <w:ilvl w:val="0"/>
          <w:numId w:val="12"/>
        </w:numPr>
        <w:tabs>
          <w:tab w:val="left" w:pos="5812"/>
        </w:tabs>
        <w:spacing w:after="0" w:line="360" w:lineRule="auto"/>
        <w:jc w:val="both"/>
        <w:rPr>
          <w:rFonts w:ascii="Arial" w:hAnsi="Arial" w:cs="Arial"/>
          <w:noProof/>
          <w:sz w:val="24"/>
          <w:szCs w:val="24"/>
        </w:rPr>
      </w:pPr>
      <w:r w:rsidRPr="00BD308E">
        <w:rPr>
          <w:rFonts w:ascii="Arial" w:hAnsi="Arial" w:cs="Arial"/>
          <w:noProof/>
          <w:sz w:val="24"/>
          <w:szCs w:val="24"/>
        </w:rPr>
        <w:t xml:space="preserve"> La estructura de la orden de servicio de reparación de fugas del sistema OPENSCI</w:t>
      </w:r>
      <w:r w:rsidR="00707E72">
        <w:rPr>
          <w:rFonts w:ascii="Arial" w:hAnsi="Arial" w:cs="Arial"/>
          <w:noProof/>
          <w:sz w:val="24"/>
          <w:szCs w:val="24"/>
        </w:rPr>
        <w:t xml:space="preserve"> </w:t>
      </w:r>
      <w:r w:rsidRPr="00BD308E">
        <w:rPr>
          <w:rFonts w:ascii="Arial" w:hAnsi="Arial" w:cs="Arial"/>
          <w:noProof/>
          <w:sz w:val="24"/>
          <w:szCs w:val="24"/>
        </w:rPr>
        <w:t>no permite clasificar las fugas atendidas con o sin bacheo. Por lo que</w:t>
      </w:r>
      <w:r w:rsidR="00707E72">
        <w:rPr>
          <w:rFonts w:ascii="Arial" w:hAnsi="Arial" w:cs="Arial"/>
          <w:noProof/>
          <w:sz w:val="24"/>
          <w:szCs w:val="24"/>
        </w:rPr>
        <w:t>,</w:t>
      </w:r>
      <w:r w:rsidRPr="00BD308E">
        <w:rPr>
          <w:rFonts w:ascii="Arial" w:hAnsi="Arial" w:cs="Arial"/>
          <w:noProof/>
          <w:sz w:val="24"/>
          <w:szCs w:val="24"/>
        </w:rPr>
        <w:t xml:space="preserve"> ni en este sistema ni en el Datamart Comercial, se puede obtener información que permita identificar los plazos de resolución de ambos indicadores.</w:t>
      </w:r>
    </w:p>
    <w:p w14:paraId="70E9DA52" w14:textId="607E73CE" w:rsidR="00707E72" w:rsidRPr="00925B44" w:rsidRDefault="00296371" w:rsidP="00925B44">
      <w:pPr>
        <w:pStyle w:val="Prrafodelista"/>
        <w:numPr>
          <w:ilvl w:val="0"/>
          <w:numId w:val="12"/>
        </w:numPr>
        <w:tabs>
          <w:tab w:val="left" w:pos="5812"/>
        </w:tabs>
        <w:spacing w:after="0" w:line="360" w:lineRule="auto"/>
        <w:jc w:val="both"/>
        <w:rPr>
          <w:rFonts w:ascii="Arial" w:hAnsi="Arial" w:cs="Arial"/>
          <w:noProof/>
          <w:sz w:val="24"/>
          <w:szCs w:val="24"/>
        </w:rPr>
      </w:pPr>
      <w:r w:rsidRPr="00707E72">
        <w:rPr>
          <w:rFonts w:ascii="Arial" w:hAnsi="Arial" w:cs="Arial"/>
          <w:noProof/>
          <w:sz w:val="24"/>
          <w:szCs w:val="24"/>
        </w:rPr>
        <w:t>Se ha realizado gestiones con los alcaldes</w:t>
      </w:r>
      <w:r w:rsidR="00707E72">
        <w:rPr>
          <w:rFonts w:ascii="Arial" w:hAnsi="Arial" w:cs="Arial"/>
          <w:noProof/>
          <w:sz w:val="24"/>
          <w:szCs w:val="24"/>
        </w:rPr>
        <w:t xml:space="preserve"> y</w:t>
      </w:r>
      <w:r w:rsidRPr="00707E72">
        <w:rPr>
          <w:rFonts w:ascii="Arial" w:hAnsi="Arial" w:cs="Arial"/>
          <w:noProof/>
          <w:sz w:val="24"/>
          <w:szCs w:val="24"/>
        </w:rPr>
        <w:t xml:space="preserve"> Consejos Municipales</w:t>
      </w:r>
      <w:r w:rsidR="00707E72">
        <w:rPr>
          <w:rFonts w:ascii="Arial" w:hAnsi="Arial" w:cs="Arial"/>
          <w:noProof/>
          <w:sz w:val="24"/>
          <w:szCs w:val="24"/>
        </w:rPr>
        <w:t>,</w:t>
      </w:r>
      <w:r w:rsidRPr="00707E72">
        <w:rPr>
          <w:rFonts w:ascii="Arial" w:hAnsi="Arial" w:cs="Arial"/>
          <w:noProof/>
          <w:sz w:val="24"/>
          <w:szCs w:val="24"/>
        </w:rPr>
        <w:t xml:space="preserve"> la posibilidad de formalizar convenios para que ellos realicen la reposición del asfalto</w:t>
      </w:r>
      <w:r w:rsidR="00707E72">
        <w:rPr>
          <w:rFonts w:ascii="Arial" w:hAnsi="Arial" w:cs="Arial"/>
          <w:noProof/>
          <w:sz w:val="24"/>
          <w:szCs w:val="24"/>
        </w:rPr>
        <w:t>,</w:t>
      </w:r>
      <w:r w:rsidRPr="00707E72">
        <w:rPr>
          <w:rFonts w:ascii="Arial" w:hAnsi="Arial" w:cs="Arial"/>
          <w:noProof/>
          <w:sz w:val="24"/>
          <w:szCs w:val="24"/>
        </w:rPr>
        <w:t xml:space="preserve"> y AyA le cancela, pero a la fecha no se ha logrado, por no ser atractivo por tantos</w:t>
      </w:r>
      <w:r w:rsidR="00707E72">
        <w:rPr>
          <w:rFonts w:ascii="Arial" w:hAnsi="Arial" w:cs="Arial"/>
          <w:noProof/>
          <w:sz w:val="24"/>
          <w:szCs w:val="24"/>
        </w:rPr>
        <w:t xml:space="preserve"> </w:t>
      </w:r>
      <w:r w:rsidRPr="00707E72">
        <w:rPr>
          <w:rFonts w:ascii="Arial" w:hAnsi="Arial" w:cs="Arial"/>
          <w:noProof/>
          <w:sz w:val="24"/>
          <w:szCs w:val="24"/>
        </w:rPr>
        <w:t>requerimientos que establece AyA en la propuesta de convenio.</w:t>
      </w:r>
    </w:p>
    <w:p w14:paraId="4BDF6EE1" w14:textId="530CF4D1" w:rsidR="00707E72" w:rsidRPr="00925B44" w:rsidRDefault="00296371" w:rsidP="00925B44">
      <w:pPr>
        <w:pStyle w:val="Prrafodelista"/>
        <w:numPr>
          <w:ilvl w:val="0"/>
          <w:numId w:val="12"/>
        </w:numPr>
        <w:tabs>
          <w:tab w:val="left" w:pos="5812"/>
        </w:tabs>
        <w:spacing w:after="0" w:line="360" w:lineRule="auto"/>
        <w:jc w:val="both"/>
        <w:rPr>
          <w:rFonts w:ascii="Arial" w:hAnsi="Arial" w:cs="Arial"/>
          <w:noProof/>
          <w:sz w:val="24"/>
          <w:szCs w:val="24"/>
        </w:rPr>
      </w:pPr>
      <w:r w:rsidRPr="00707E72">
        <w:rPr>
          <w:rFonts w:ascii="Arial" w:hAnsi="Arial" w:cs="Arial"/>
          <w:noProof/>
          <w:sz w:val="24"/>
          <w:szCs w:val="24"/>
        </w:rPr>
        <w:t>Se han realizado varios esfuerzos de contratación de esta actividad, las cuales se han declarado desiertas por motivo que a los proveedores no le es atractivo.</w:t>
      </w:r>
    </w:p>
    <w:p w14:paraId="0853D258" w14:textId="65BA9033" w:rsidR="00296371" w:rsidRPr="00707E72" w:rsidRDefault="00296371" w:rsidP="00C62ECA">
      <w:pPr>
        <w:pStyle w:val="Prrafodelista"/>
        <w:numPr>
          <w:ilvl w:val="0"/>
          <w:numId w:val="12"/>
        </w:numPr>
        <w:tabs>
          <w:tab w:val="left" w:pos="5812"/>
        </w:tabs>
        <w:spacing w:after="0" w:line="360" w:lineRule="auto"/>
        <w:jc w:val="both"/>
        <w:rPr>
          <w:rFonts w:ascii="Arial" w:hAnsi="Arial" w:cs="Arial"/>
          <w:noProof/>
          <w:sz w:val="24"/>
          <w:szCs w:val="24"/>
        </w:rPr>
      </w:pPr>
      <w:r w:rsidRPr="00707E72">
        <w:rPr>
          <w:rFonts w:ascii="Arial" w:hAnsi="Arial" w:cs="Arial"/>
          <w:noProof/>
          <w:sz w:val="24"/>
          <w:szCs w:val="24"/>
        </w:rPr>
        <w:t>Al no existir una forma confiable y estandarizada de medir</w:t>
      </w:r>
      <w:r w:rsidR="00707E72">
        <w:rPr>
          <w:rFonts w:ascii="Arial" w:hAnsi="Arial" w:cs="Arial"/>
          <w:noProof/>
          <w:sz w:val="24"/>
          <w:szCs w:val="24"/>
        </w:rPr>
        <w:t xml:space="preserve"> el cumplimiento de la meta</w:t>
      </w:r>
      <w:r w:rsidRPr="00707E72">
        <w:rPr>
          <w:rFonts w:ascii="Arial" w:hAnsi="Arial" w:cs="Arial"/>
          <w:noProof/>
          <w:sz w:val="24"/>
          <w:szCs w:val="24"/>
        </w:rPr>
        <w:t xml:space="preserve">, </w:t>
      </w:r>
      <w:r w:rsidR="00707E72">
        <w:rPr>
          <w:rFonts w:ascii="Arial" w:hAnsi="Arial" w:cs="Arial"/>
          <w:noProof/>
          <w:sz w:val="24"/>
          <w:szCs w:val="24"/>
        </w:rPr>
        <w:t xml:space="preserve">el resultado de cumplimiento no es confiable, pero es </w:t>
      </w:r>
      <w:r w:rsidR="00B10269">
        <w:rPr>
          <w:rFonts w:ascii="Arial" w:hAnsi="Arial" w:cs="Arial"/>
          <w:noProof/>
          <w:sz w:val="24"/>
          <w:szCs w:val="24"/>
        </w:rPr>
        <w:t>el procedimiento que se ha venido realizando.</w:t>
      </w:r>
    </w:p>
    <w:p w14:paraId="31972E47" w14:textId="77777777" w:rsidR="008F6693" w:rsidRDefault="008F6693" w:rsidP="00970C97">
      <w:pPr>
        <w:tabs>
          <w:tab w:val="left" w:pos="5812"/>
        </w:tabs>
        <w:spacing w:after="0" w:line="360" w:lineRule="auto"/>
        <w:ind w:left="360"/>
        <w:jc w:val="both"/>
        <w:rPr>
          <w:rFonts w:ascii="Arial" w:hAnsi="Arial" w:cs="Arial"/>
          <w:noProof/>
          <w:sz w:val="24"/>
          <w:szCs w:val="24"/>
        </w:rPr>
      </w:pPr>
    </w:p>
    <w:p w14:paraId="6C8E4985" w14:textId="233B9D58" w:rsidR="008F6693" w:rsidRDefault="00715E9B" w:rsidP="0094388D">
      <w:pPr>
        <w:tabs>
          <w:tab w:val="left" w:pos="5812"/>
        </w:tabs>
        <w:spacing w:after="0" w:line="360" w:lineRule="auto"/>
        <w:jc w:val="both"/>
        <w:rPr>
          <w:rFonts w:ascii="Arial" w:hAnsi="Arial" w:cs="Arial"/>
          <w:noProof/>
          <w:sz w:val="24"/>
          <w:szCs w:val="24"/>
        </w:rPr>
      </w:pPr>
      <w:r>
        <w:rPr>
          <w:rFonts w:ascii="Arial" w:hAnsi="Arial" w:cs="Arial"/>
          <w:noProof/>
          <w:sz w:val="24"/>
          <w:szCs w:val="24"/>
        </w:rPr>
        <w:t xml:space="preserve">Las medidas correctivas </w:t>
      </w:r>
      <w:r w:rsidR="00970C97">
        <w:rPr>
          <w:rFonts w:ascii="Arial" w:hAnsi="Arial" w:cs="Arial"/>
          <w:noProof/>
          <w:sz w:val="24"/>
          <w:szCs w:val="24"/>
        </w:rPr>
        <w:t>propuestas consisten en</w:t>
      </w:r>
      <w:r w:rsidR="008F6693">
        <w:rPr>
          <w:rFonts w:ascii="Arial" w:hAnsi="Arial" w:cs="Arial"/>
          <w:noProof/>
          <w:sz w:val="24"/>
          <w:szCs w:val="24"/>
        </w:rPr>
        <w:t>:</w:t>
      </w:r>
    </w:p>
    <w:p w14:paraId="411001BA" w14:textId="77777777" w:rsidR="00B10269" w:rsidRDefault="00B10269" w:rsidP="00970C97">
      <w:pPr>
        <w:tabs>
          <w:tab w:val="left" w:pos="5812"/>
        </w:tabs>
        <w:spacing w:after="0" w:line="360" w:lineRule="auto"/>
        <w:ind w:left="360"/>
        <w:jc w:val="both"/>
        <w:rPr>
          <w:rFonts w:ascii="Arial" w:hAnsi="Arial" w:cs="Arial"/>
          <w:noProof/>
          <w:sz w:val="24"/>
          <w:szCs w:val="24"/>
        </w:rPr>
      </w:pPr>
    </w:p>
    <w:p w14:paraId="654DC835" w14:textId="1262C19C" w:rsidR="00EC02BD" w:rsidRPr="00EC02BD" w:rsidRDefault="00970C97" w:rsidP="00C62ECA">
      <w:pPr>
        <w:pStyle w:val="Prrafodelista"/>
        <w:numPr>
          <w:ilvl w:val="0"/>
          <w:numId w:val="14"/>
        </w:numPr>
        <w:tabs>
          <w:tab w:val="left" w:pos="5812"/>
        </w:tabs>
        <w:spacing w:after="0" w:line="360" w:lineRule="auto"/>
        <w:jc w:val="both"/>
        <w:rPr>
          <w:rFonts w:ascii="Arial" w:hAnsi="Arial" w:cs="Arial"/>
          <w:noProof/>
          <w:sz w:val="24"/>
          <w:szCs w:val="24"/>
        </w:rPr>
      </w:pPr>
      <w:r w:rsidRPr="00EC02BD">
        <w:rPr>
          <w:rFonts w:ascii="Arial" w:hAnsi="Arial" w:cs="Arial"/>
          <w:noProof/>
          <w:sz w:val="24"/>
          <w:szCs w:val="24"/>
        </w:rPr>
        <w:t>Se ha planteando repetidamente la necesidad de</w:t>
      </w:r>
      <w:r w:rsidR="00B76E1B" w:rsidRPr="00EC02BD">
        <w:rPr>
          <w:rFonts w:ascii="Arial" w:hAnsi="Arial" w:cs="Arial"/>
          <w:noProof/>
          <w:sz w:val="24"/>
          <w:szCs w:val="24"/>
        </w:rPr>
        <w:t>l</w:t>
      </w:r>
      <w:r w:rsidRPr="00EC02BD">
        <w:rPr>
          <w:rFonts w:ascii="Arial" w:hAnsi="Arial" w:cs="Arial"/>
          <w:noProof/>
          <w:sz w:val="24"/>
          <w:szCs w:val="24"/>
        </w:rPr>
        <w:t xml:space="preserve"> fortalecimiento técnico operativa de las regiones y cantonales</w:t>
      </w:r>
      <w:r w:rsidR="00B76E1B" w:rsidRPr="00EC02BD">
        <w:rPr>
          <w:rFonts w:ascii="Arial" w:hAnsi="Arial" w:cs="Arial"/>
          <w:noProof/>
          <w:sz w:val="24"/>
          <w:szCs w:val="24"/>
        </w:rPr>
        <w:t>.</w:t>
      </w:r>
    </w:p>
    <w:p w14:paraId="57C951A3" w14:textId="7DA32FAF" w:rsidR="00970C97" w:rsidRPr="00EC02BD" w:rsidRDefault="00970C97" w:rsidP="00C62ECA">
      <w:pPr>
        <w:pStyle w:val="Prrafodelista"/>
        <w:numPr>
          <w:ilvl w:val="0"/>
          <w:numId w:val="14"/>
        </w:numPr>
        <w:tabs>
          <w:tab w:val="left" w:pos="5812"/>
        </w:tabs>
        <w:spacing w:after="0" w:line="360" w:lineRule="auto"/>
        <w:jc w:val="both"/>
        <w:rPr>
          <w:rFonts w:ascii="Arial" w:hAnsi="Arial" w:cs="Arial"/>
          <w:noProof/>
          <w:sz w:val="24"/>
          <w:szCs w:val="24"/>
        </w:rPr>
      </w:pPr>
      <w:r w:rsidRPr="00EC02BD">
        <w:rPr>
          <w:rFonts w:ascii="Arial" w:hAnsi="Arial" w:cs="Arial"/>
          <w:noProof/>
          <w:sz w:val="24"/>
          <w:szCs w:val="24"/>
        </w:rPr>
        <w:t>Actualización o creación de un nuevo instrumento adecuado para medir el indicador.</w:t>
      </w:r>
    </w:p>
    <w:p w14:paraId="614DBA59" w14:textId="77777777" w:rsidR="00970C97" w:rsidRPr="00970C97" w:rsidRDefault="00970C97" w:rsidP="00970C97">
      <w:pPr>
        <w:tabs>
          <w:tab w:val="left" w:pos="5812"/>
        </w:tabs>
        <w:spacing w:after="0" w:line="360" w:lineRule="auto"/>
        <w:ind w:left="360"/>
        <w:jc w:val="both"/>
        <w:rPr>
          <w:rFonts w:ascii="Arial" w:hAnsi="Arial" w:cs="Arial"/>
          <w:noProof/>
          <w:sz w:val="24"/>
          <w:szCs w:val="24"/>
        </w:rPr>
      </w:pPr>
      <w:r w:rsidRPr="00970C97">
        <w:rPr>
          <w:rFonts w:ascii="Arial" w:hAnsi="Arial" w:cs="Arial"/>
          <w:noProof/>
          <w:sz w:val="24"/>
          <w:szCs w:val="24"/>
        </w:rPr>
        <w:t>3. Contar con los siguientes contratos activos:</w:t>
      </w:r>
    </w:p>
    <w:p w14:paraId="7DF2C3E4" w14:textId="3CC01E43" w:rsidR="00970C97" w:rsidRPr="002512AD" w:rsidRDefault="00970C97" w:rsidP="00C62ECA">
      <w:pPr>
        <w:pStyle w:val="Prrafodelista"/>
        <w:numPr>
          <w:ilvl w:val="0"/>
          <w:numId w:val="16"/>
        </w:numPr>
        <w:tabs>
          <w:tab w:val="left" w:pos="5812"/>
        </w:tabs>
        <w:spacing w:after="0" w:line="360" w:lineRule="auto"/>
        <w:jc w:val="both"/>
        <w:rPr>
          <w:rFonts w:ascii="Arial" w:hAnsi="Arial" w:cs="Arial"/>
          <w:noProof/>
          <w:sz w:val="24"/>
          <w:szCs w:val="24"/>
        </w:rPr>
      </w:pPr>
      <w:r w:rsidRPr="002512AD">
        <w:rPr>
          <w:rFonts w:ascii="Arial" w:hAnsi="Arial" w:cs="Arial"/>
          <w:noProof/>
          <w:sz w:val="24"/>
          <w:szCs w:val="24"/>
        </w:rPr>
        <w:t>Adquisición de asfalto en frío.</w:t>
      </w:r>
    </w:p>
    <w:p w14:paraId="655200AE" w14:textId="1CCF05B9" w:rsidR="00970C97" w:rsidRPr="002512AD" w:rsidRDefault="00970C97" w:rsidP="00C62ECA">
      <w:pPr>
        <w:pStyle w:val="Prrafodelista"/>
        <w:numPr>
          <w:ilvl w:val="0"/>
          <w:numId w:val="16"/>
        </w:numPr>
        <w:tabs>
          <w:tab w:val="left" w:pos="5812"/>
        </w:tabs>
        <w:spacing w:after="0" w:line="360" w:lineRule="auto"/>
        <w:jc w:val="both"/>
        <w:rPr>
          <w:rFonts w:ascii="Arial" w:hAnsi="Arial" w:cs="Arial"/>
          <w:noProof/>
          <w:sz w:val="24"/>
          <w:szCs w:val="24"/>
        </w:rPr>
      </w:pPr>
      <w:r w:rsidRPr="002512AD">
        <w:rPr>
          <w:rFonts w:ascii="Arial" w:hAnsi="Arial" w:cs="Arial"/>
          <w:noProof/>
          <w:sz w:val="24"/>
          <w:szCs w:val="24"/>
        </w:rPr>
        <w:lastRenderedPageBreak/>
        <w:t>Reposición de carpeta asfáltica.</w:t>
      </w:r>
    </w:p>
    <w:p w14:paraId="6FBF55A0" w14:textId="6134AE1D" w:rsidR="00296371" w:rsidRPr="002512AD" w:rsidRDefault="00970C97" w:rsidP="00C62ECA">
      <w:pPr>
        <w:pStyle w:val="Prrafodelista"/>
        <w:numPr>
          <w:ilvl w:val="0"/>
          <w:numId w:val="16"/>
        </w:numPr>
        <w:tabs>
          <w:tab w:val="left" w:pos="5812"/>
        </w:tabs>
        <w:spacing w:after="0" w:line="360" w:lineRule="auto"/>
        <w:jc w:val="both"/>
        <w:rPr>
          <w:rFonts w:ascii="Arial" w:hAnsi="Arial" w:cs="Arial"/>
          <w:noProof/>
          <w:sz w:val="24"/>
          <w:szCs w:val="24"/>
        </w:rPr>
      </w:pPr>
      <w:r w:rsidRPr="002512AD">
        <w:rPr>
          <w:rFonts w:ascii="Arial" w:hAnsi="Arial" w:cs="Arial"/>
          <w:noProof/>
          <w:sz w:val="24"/>
          <w:szCs w:val="24"/>
        </w:rPr>
        <w:t>Alquiler de maquinaria.</w:t>
      </w:r>
    </w:p>
    <w:p w14:paraId="59E4CDC8" w14:textId="39B7619A" w:rsidR="00296371" w:rsidRDefault="00296371" w:rsidP="00F6561D">
      <w:pPr>
        <w:tabs>
          <w:tab w:val="left" w:pos="5812"/>
        </w:tabs>
        <w:spacing w:after="0" w:line="360" w:lineRule="auto"/>
        <w:ind w:left="360"/>
        <w:jc w:val="both"/>
        <w:rPr>
          <w:rFonts w:ascii="Arial" w:hAnsi="Arial" w:cs="Arial"/>
          <w:noProof/>
          <w:sz w:val="24"/>
          <w:szCs w:val="24"/>
        </w:rPr>
      </w:pPr>
    </w:p>
    <w:p w14:paraId="4C5015FA" w14:textId="621DCDDE" w:rsidR="00AF7487" w:rsidRDefault="00AF7487" w:rsidP="00F6561D">
      <w:pPr>
        <w:pStyle w:val="Prrafodelista"/>
        <w:numPr>
          <w:ilvl w:val="0"/>
          <w:numId w:val="6"/>
        </w:numPr>
        <w:tabs>
          <w:tab w:val="left" w:pos="5812"/>
        </w:tabs>
        <w:spacing w:after="0" w:line="360" w:lineRule="auto"/>
        <w:jc w:val="both"/>
        <w:rPr>
          <w:rFonts w:ascii="Arial" w:hAnsi="Arial" w:cs="Arial"/>
          <w:noProof/>
          <w:sz w:val="24"/>
          <w:szCs w:val="24"/>
        </w:rPr>
      </w:pPr>
      <w:r>
        <w:rPr>
          <w:rFonts w:ascii="Arial" w:hAnsi="Arial" w:cs="Arial"/>
          <w:noProof/>
          <w:sz w:val="24"/>
          <w:szCs w:val="24"/>
        </w:rPr>
        <w:t>Cumplimiento del Plan de inversiones</w:t>
      </w:r>
      <w:r w:rsidR="00FE2C42">
        <w:rPr>
          <w:rFonts w:ascii="Arial" w:hAnsi="Arial" w:cs="Arial"/>
          <w:noProof/>
          <w:sz w:val="24"/>
          <w:szCs w:val="24"/>
        </w:rPr>
        <w:t>.  Meta 100%.  Cumplimiento 10%</w:t>
      </w:r>
    </w:p>
    <w:p w14:paraId="3932EA56" w14:textId="77777777" w:rsidR="00734314" w:rsidRDefault="00734314" w:rsidP="00734314">
      <w:pPr>
        <w:tabs>
          <w:tab w:val="left" w:pos="5812"/>
        </w:tabs>
        <w:spacing w:after="0" w:line="360" w:lineRule="auto"/>
        <w:jc w:val="both"/>
        <w:rPr>
          <w:rFonts w:ascii="Arial" w:hAnsi="Arial" w:cs="Arial"/>
          <w:noProof/>
          <w:sz w:val="24"/>
          <w:szCs w:val="24"/>
        </w:rPr>
      </w:pPr>
    </w:p>
    <w:p w14:paraId="53E9069B" w14:textId="2DAF4D3D" w:rsidR="00734314" w:rsidRDefault="00EE3DE6" w:rsidP="00734314">
      <w:pPr>
        <w:tabs>
          <w:tab w:val="left" w:pos="5812"/>
        </w:tabs>
        <w:spacing w:after="0" w:line="360" w:lineRule="auto"/>
        <w:jc w:val="both"/>
        <w:rPr>
          <w:rFonts w:ascii="Arial" w:hAnsi="Arial" w:cs="Arial"/>
          <w:noProof/>
          <w:sz w:val="24"/>
          <w:szCs w:val="24"/>
        </w:rPr>
      </w:pPr>
      <w:r>
        <w:rPr>
          <w:rFonts w:ascii="Arial" w:hAnsi="Arial" w:cs="Arial"/>
          <w:noProof/>
          <w:sz w:val="24"/>
          <w:szCs w:val="24"/>
        </w:rPr>
        <w:t>Una de las metas para el objetivo estratégico “Disminuir el tiempo de respuesta en las instalaciones de nuevos servicios de agua potable para los sistemas periféricos” tiene como iniciativa de “Definir los proyectos y recursos operativos y comerciales requeridos para cumplir con el indicador” el cual es</w:t>
      </w:r>
      <w:r w:rsidR="00734314">
        <w:rPr>
          <w:rFonts w:ascii="Arial" w:hAnsi="Arial" w:cs="Arial"/>
          <w:noProof/>
          <w:sz w:val="24"/>
          <w:szCs w:val="24"/>
        </w:rPr>
        <w:t xml:space="preserve"> el “Cumplimiento del Plan de Inversiones”.</w:t>
      </w:r>
    </w:p>
    <w:p w14:paraId="3D348CC2" w14:textId="77777777" w:rsidR="002A6945" w:rsidRDefault="002A6945" w:rsidP="00734314">
      <w:pPr>
        <w:tabs>
          <w:tab w:val="left" w:pos="5812"/>
        </w:tabs>
        <w:spacing w:after="0" w:line="360" w:lineRule="auto"/>
        <w:jc w:val="both"/>
        <w:rPr>
          <w:rFonts w:ascii="Arial" w:hAnsi="Arial" w:cs="Arial"/>
          <w:noProof/>
          <w:sz w:val="24"/>
          <w:szCs w:val="24"/>
        </w:rPr>
      </w:pPr>
    </w:p>
    <w:p w14:paraId="04152391" w14:textId="7D1071B4" w:rsidR="00CE2418" w:rsidRDefault="00296371" w:rsidP="00734314">
      <w:pPr>
        <w:tabs>
          <w:tab w:val="left" w:pos="5812"/>
        </w:tabs>
        <w:spacing w:after="0" w:line="360" w:lineRule="auto"/>
        <w:jc w:val="both"/>
        <w:rPr>
          <w:rFonts w:ascii="Arial" w:hAnsi="Arial" w:cs="Arial"/>
          <w:noProof/>
          <w:sz w:val="24"/>
          <w:szCs w:val="24"/>
        </w:rPr>
      </w:pPr>
      <w:r>
        <w:rPr>
          <w:rFonts w:ascii="Arial" w:hAnsi="Arial" w:cs="Arial"/>
          <w:noProof/>
          <w:sz w:val="24"/>
          <w:szCs w:val="24"/>
        </w:rPr>
        <w:t xml:space="preserve">A pesar del resultado en el cumplimiento para el primer semestre </w:t>
      </w:r>
      <w:r w:rsidR="00FE2C42">
        <w:rPr>
          <w:rFonts w:ascii="Arial" w:hAnsi="Arial" w:cs="Arial"/>
          <w:noProof/>
          <w:sz w:val="24"/>
          <w:szCs w:val="24"/>
        </w:rPr>
        <w:t xml:space="preserve">de </w:t>
      </w:r>
      <w:r>
        <w:rPr>
          <w:rFonts w:ascii="Arial" w:hAnsi="Arial" w:cs="Arial"/>
          <w:noProof/>
          <w:sz w:val="24"/>
          <w:szCs w:val="24"/>
        </w:rPr>
        <w:t xml:space="preserve">un 10% </w:t>
      </w:r>
      <w:r w:rsidR="00930F8F">
        <w:rPr>
          <w:rFonts w:ascii="Arial" w:hAnsi="Arial" w:cs="Arial"/>
          <w:noProof/>
          <w:sz w:val="24"/>
          <w:szCs w:val="24"/>
        </w:rPr>
        <w:t xml:space="preserve">por los contratos que </w:t>
      </w:r>
      <w:r w:rsidRPr="00296371">
        <w:rPr>
          <w:rFonts w:ascii="Arial" w:hAnsi="Arial" w:cs="Arial"/>
          <w:noProof/>
          <w:sz w:val="24"/>
          <w:szCs w:val="24"/>
        </w:rPr>
        <w:t xml:space="preserve">actualmente </w:t>
      </w:r>
      <w:r w:rsidR="00016180">
        <w:rPr>
          <w:rFonts w:ascii="Arial" w:hAnsi="Arial" w:cs="Arial"/>
          <w:noProof/>
          <w:sz w:val="24"/>
          <w:szCs w:val="24"/>
        </w:rPr>
        <w:t>estan</w:t>
      </w:r>
      <w:r w:rsidRPr="00296371">
        <w:rPr>
          <w:rFonts w:ascii="Arial" w:hAnsi="Arial" w:cs="Arial"/>
          <w:noProof/>
          <w:sz w:val="24"/>
          <w:szCs w:val="24"/>
        </w:rPr>
        <w:t xml:space="preserve"> en ejecución</w:t>
      </w:r>
      <w:r>
        <w:rPr>
          <w:rFonts w:ascii="Arial" w:hAnsi="Arial" w:cs="Arial"/>
          <w:noProof/>
          <w:sz w:val="24"/>
          <w:szCs w:val="24"/>
        </w:rPr>
        <w:t xml:space="preserve">, el principal factor </w:t>
      </w:r>
      <w:r w:rsidR="00FE2C42">
        <w:rPr>
          <w:rFonts w:ascii="Arial" w:hAnsi="Arial" w:cs="Arial"/>
          <w:noProof/>
          <w:sz w:val="24"/>
          <w:szCs w:val="24"/>
        </w:rPr>
        <w:t xml:space="preserve">del resultado de </w:t>
      </w:r>
      <w:r w:rsidR="0094388D">
        <w:rPr>
          <w:rFonts w:ascii="Arial" w:hAnsi="Arial" w:cs="Arial"/>
          <w:noProof/>
          <w:sz w:val="24"/>
          <w:szCs w:val="24"/>
        </w:rPr>
        <w:t xml:space="preserve">este </w:t>
      </w:r>
      <w:r w:rsidR="00FE2C42">
        <w:rPr>
          <w:rFonts w:ascii="Arial" w:hAnsi="Arial" w:cs="Arial"/>
          <w:noProof/>
          <w:sz w:val="24"/>
          <w:szCs w:val="24"/>
        </w:rPr>
        <w:t xml:space="preserve">cumplimiento, </w:t>
      </w:r>
      <w:r>
        <w:rPr>
          <w:rFonts w:ascii="Arial" w:hAnsi="Arial" w:cs="Arial"/>
          <w:noProof/>
          <w:sz w:val="24"/>
          <w:szCs w:val="24"/>
        </w:rPr>
        <w:t xml:space="preserve">es </w:t>
      </w:r>
      <w:r w:rsidR="005111D8">
        <w:rPr>
          <w:rFonts w:ascii="Arial" w:hAnsi="Arial" w:cs="Arial"/>
          <w:noProof/>
          <w:sz w:val="24"/>
          <w:szCs w:val="24"/>
        </w:rPr>
        <w:t xml:space="preserve">que </w:t>
      </w:r>
      <w:r w:rsidR="00C87F25">
        <w:rPr>
          <w:rFonts w:ascii="Arial" w:hAnsi="Arial" w:cs="Arial"/>
          <w:noProof/>
          <w:sz w:val="24"/>
          <w:szCs w:val="24"/>
        </w:rPr>
        <w:t xml:space="preserve">la programación </w:t>
      </w:r>
      <w:r w:rsidR="005111D8">
        <w:rPr>
          <w:rFonts w:ascii="Arial" w:hAnsi="Arial" w:cs="Arial"/>
          <w:noProof/>
          <w:sz w:val="24"/>
          <w:szCs w:val="24"/>
        </w:rPr>
        <w:t xml:space="preserve">de </w:t>
      </w:r>
      <w:r>
        <w:rPr>
          <w:rFonts w:ascii="Arial" w:hAnsi="Arial" w:cs="Arial"/>
          <w:noProof/>
          <w:sz w:val="24"/>
          <w:szCs w:val="24"/>
        </w:rPr>
        <w:t>l</w:t>
      </w:r>
      <w:r w:rsidR="00F64CED">
        <w:rPr>
          <w:rFonts w:ascii="Arial" w:hAnsi="Arial" w:cs="Arial"/>
          <w:noProof/>
          <w:sz w:val="24"/>
          <w:szCs w:val="24"/>
        </w:rPr>
        <w:t xml:space="preserve">os pagos </w:t>
      </w:r>
      <w:r w:rsidR="005111D8">
        <w:rPr>
          <w:rFonts w:ascii="Arial" w:hAnsi="Arial" w:cs="Arial"/>
          <w:noProof/>
          <w:sz w:val="24"/>
          <w:szCs w:val="24"/>
        </w:rPr>
        <w:t>se</w:t>
      </w:r>
      <w:r w:rsidRPr="00296371">
        <w:rPr>
          <w:rFonts w:ascii="Arial" w:hAnsi="Arial" w:cs="Arial"/>
          <w:noProof/>
          <w:sz w:val="24"/>
          <w:szCs w:val="24"/>
        </w:rPr>
        <w:t xml:space="preserve"> concreta</w:t>
      </w:r>
      <w:r w:rsidR="00557315">
        <w:rPr>
          <w:rFonts w:ascii="Arial" w:hAnsi="Arial" w:cs="Arial"/>
          <w:noProof/>
          <w:sz w:val="24"/>
          <w:szCs w:val="24"/>
        </w:rPr>
        <w:t>n</w:t>
      </w:r>
      <w:r w:rsidRPr="00296371">
        <w:rPr>
          <w:rFonts w:ascii="Arial" w:hAnsi="Arial" w:cs="Arial"/>
          <w:noProof/>
          <w:sz w:val="24"/>
          <w:szCs w:val="24"/>
        </w:rPr>
        <w:t xml:space="preserve"> en el segundo semestre del año.</w:t>
      </w:r>
    </w:p>
    <w:p w14:paraId="7AE70684" w14:textId="77777777" w:rsidR="00734314" w:rsidRDefault="00734314" w:rsidP="00734314">
      <w:pPr>
        <w:tabs>
          <w:tab w:val="left" w:pos="5812"/>
        </w:tabs>
        <w:spacing w:after="0" w:line="360" w:lineRule="auto"/>
        <w:jc w:val="both"/>
        <w:rPr>
          <w:rFonts w:ascii="Arial" w:hAnsi="Arial" w:cs="Arial"/>
          <w:noProof/>
          <w:sz w:val="24"/>
          <w:szCs w:val="24"/>
        </w:rPr>
      </w:pPr>
    </w:p>
    <w:p w14:paraId="0BDC1E4A" w14:textId="0889CBA0" w:rsidR="00CE2418" w:rsidRDefault="0014069A" w:rsidP="0094388D">
      <w:pPr>
        <w:tabs>
          <w:tab w:val="left" w:pos="5812"/>
        </w:tabs>
        <w:spacing w:after="0" w:line="360" w:lineRule="auto"/>
        <w:jc w:val="both"/>
        <w:rPr>
          <w:rFonts w:ascii="Arial" w:hAnsi="Arial" w:cs="Arial"/>
          <w:noProof/>
          <w:sz w:val="24"/>
          <w:szCs w:val="24"/>
        </w:rPr>
      </w:pPr>
      <w:r>
        <w:rPr>
          <w:rFonts w:ascii="Arial" w:hAnsi="Arial" w:cs="Arial"/>
          <w:noProof/>
          <w:sz w:val="24"/>
          <w:szCs w:val="24"/>
        </w:rPr>
        <w:t>De acuerdo con lo indicado anteriormente, no se requiere establecer medidas correctivas.</w:t>
      </w:r>
      <w:r w:rsidR="00555676">
        <w:rPr>
          <w:rFonts w:ascii="Arial" w:hAnsi="Arial" w:cs="Arial"/>
          <w:noProof/>
          <w:sz w:val="24"/>
          <w:szCs w:val="24"/>
        </w:rPr>
        <w:t xml:space="preserve"> Debe continuarse con </w:t>
      </w:r>
      <w:r w:rsidR="00555676" w:rsidRPr="00555676">
        <w:rPr>
          <w:rFonts w:ascii="Arial" w:hAnsi="Arial" w:cs="Arial"/>
          <w:noProof/>
          <w:sz w:val="24"/>
          <w:szCs w:val="24"/>
        </w:rPr>
        <w:t xml:space="preserve">la programación del plan, brindando el seguimiento respectivo para el cumplimiento </w:t>
      </w:r>
      <w:r w:rsidR="00555676" w:rsidRPr="00734314">
        <w:rPr>
          <w:rFonts w:ascii="Arial" w:hAnsi="Arial" w:cs="Arial"/>
          <w:noProof/>
          <w:sz w:val="24"/>
          <w:szCs w:val="24"/>
        </w:rPr>
        <w:t>de la tercerización de los servicios comerciales en las Regiones; C</w:t>
      </w:r>
      <w:r w:rsidR="00555676" w:rsidRPr="00555676">
        <w:rPr>
          <w:rFonts w:ascii="Arial" w:hAnsi="Arial" w:cs="Arial"/>
          <w:noProof/>
          <w:sz w:val="24"/>
          <w:szCs w:val="24"/>
        </w:rPr>
        <w:t>entral Oeste, Huetar Caribe y Pacífico Central durante el presente 2022.</w:t>
      </w:r>
    </w:p>
    <w:p w14:paraId="29555D3E" w14:textId="77777777" w:rsidR="0094388D" w:rsidRDefault="0094388D" w:rsidP="0094388D">
      <w:pPr>
        <w:tabs>
          <w:tab w:val="left" w:pos="5812"/>
        </w:tabs>
        <w:spacing w:after="0" w:line="360" w:lineRule="auto"/>
        <w:jc w:val="both"/>
        <w:rPr>
          <w:rFonts w:ascii="Arial" w:hAnsi="Arial" w:cs="Arial"/>
          <w:noProof/>
          <w:sz w:val="24"/>
          <w:szCs w:val="24"/>
        </w:rPr>
      </w:pPr>
    </w:p>
    <w:p w14:paraId="22B95406" w14:textId="77777777" w:rsidR="003144A2" w:rsidRDefault="00B44923" w:rsidP="00F6561D">
      <w:pPr>
        <w:pStyle w:val="Prrafodelista"/>
        <w:numPr>
          <w:ilvl w:val="0"/>
          <w:numId w:val="6"/>
        </w:numPr>
        <w:tabs>
          <w:tab w:val="left" w:pos="5812"/>
        </w:tabs>
        <w:spacing w:after="0" w:line="360" w:lineRule="auto"/>
        <w:jc w:val="both"/>
        <w:rPr>
          <w:rFonts w:ascii="Arial" w:hAnsi="Arial" w:cs="Arial"/>
          <w:noProof/>
          <w:sz w:val="24"/>
          <w:szCs w:val="24"/>
        </w:rPr>
      </w:pPr>
      <w:r w:rsidRPr="00B44923">
        <w:rPr>
          <w:rFonts w:ascii="Arial" w:hAnsi="Arial" w:cs="Arial"/>
          <w:noProof/>
          <w:sz w:val="24"/>
          <w:szCs w:val="24"/>
        </w:rPr>
        <w:t>Número de participantes del Programa Sello de Calidad Sanitaria que son reconocidos</w:t>
      </w:r>
      <w:r w:rsidR="001C46CF">
        <w:rPr>
          <w:rFonts w:ascii="Arial" w:hAnsi="Arial" w:cs="Arial"/>
          <w:noProof/>
          <w:sz w:val="24"/>
          <w:szCs w:val="24"/>
        </w:rPr>
        <w:t xml:space="preserve">. Meta </w:t>
      </w:r>
      <w:r w:rsidR="00A3554C">
        <w:rPr>
          <w:rFonts w:ascii="Arial" w:hAnsi="Arial" w:cs="Arial"/>
          <w:noProof/>
          <w:sz w:val="24"/>
          <w:szCs w:val="24"/>
        </w:rPr>
        <w:t>1.063 participantes</w:t>
      </w:r>
      <w:r w:rsidR="001C46CF">
        <w:rPr>
          <w:rFonts w:ascii="Arial" w:hAnsi="Arial" w:cs="Arial"/>
          <w:noProof/>
          <w:sz w:val="24"/>
          <w:szCs w:val="24"/>
        </w:rPr>
        <w:t>.  Cumplimiento 380 participantes</w:t>
      </w:r>
      <w:r w:rsidR="003144A2">
        <w:rPr>
          <w:rFonts w:ascii="Arial" w:hAnsi="Arial" w:cs="Arial"/>
          <w:noProof/>
          <w:sz w:val="24"/>
          <w:szCs w:val="24"/>
        </w:rPr>
        <w:t>.</w:t>
      </w:r>
    </w:p>
    <w:p w14:paraId="3DC33247" w14:textId="4DC31769" w:rsidR="00B95351" w:rsidRDefault="00693094" w:rsidP="00B95351">
      <w:pPr>
        <w:tabs>
          <w:tab w:val="left" w:pos="5812"/>
        </w:tabs>
        <w:spacing w:after="0" w:line="360" w:lineRule="auto"/>
        <w:jc w:val="both"/>
        <w:rPr>
          <w:rFonts w:ascii="Arial" w:hAnsi="Arial" w:cs="Arial"/>
          <w:noProof/>
          <w:sz w:val="24"/>
          <w:szCs w:val="24"/>
        </w:rPr>
      </w:pPr>
      <w:r w:rsidRPr="003144A2">
        <w:rPr>
          <w:rFonts w:ascii="Arial" w:hAnsi="Arial" w:cs="Arial"/>
          <w:noProof/>
          <w:sz w:val="24"/>
          <w:szCs w:val="24"/>
        </w:rPr>
        <w:t>El nivel de cumplimiento obtenido es de un 35.75%</w:t>
      </w:r>
      <w:r w:rsidR="00511BE5" w:rsidRPr="003144A2">
        <w:rPr>
          <w:rFonts w:ascii="Arial" w:hAnsi="Arial" w:cs="Arial"/>
          <w:noProof/>
          <w:sz w:val="24"/>
          <w:szCs w:val="24"/>
        </w:rPr>
        <w:t>. P</w:t>
      </w:r>
      <w:r w:rsidRPr="003144A2">
        <w:rPr>
          <w:rFonts w:ascii="Arial" w:hAnsi="Arial" w:cs="Arial"/>
          <w:noProof/>
          <w:sz w:val="24"/>
          <w:szCs w:val="24"/>
        </w:rPr>
        <w:t>ara el primer semestre la inscripci</w:t>
      </w:r>
      <w:r w:rsidR="00E86428" w:rsidRPr="003144A2">
        <w:rPr>
          <w:rFonts w:ascii="Arial" w:hAnsi="Arial" w:cs="Arial"/>
          <w:noProof/>
          <w:sz w:val="24"/>
          <w:szCs w:val="24"/>
        </w:rPr>
        <w:t>ó</w:t>
      </w:r>
      <w:r w:rsidRPr="003144A2">
        <w:rPr>
          <w:rFonts w:ascii="Arial" w:hAnsi="Arial" w:cs="Arial"/>
          <w:noProof/>
          <w:sz w:val="24"/>
          <w:szCs w:val="24"/>
        </w:rPr>
        <w:t>n de los participantes no fue la esperada</w:t>
      </w:r>
      <w:r w:rsidR="00FB0A90" w:rsidRPr="003144A2">
        <w:rPr>
          <w:rFonts w:ascii="Arial" w:hAnsi="Arial" w:cs="Arial"/>
          <w:noProof/>
          <w:sz w:val="24"/>
          <w:szCs w:val="24"/>
        </w:rPr>
        <w:t>.</w:t>
      </w:r>
      <w:r w:rsidR="00511BE5" w:rsidRPr="003144A2">
        <w:rPr>
          <w:rFonts w:ascii="Arial" w:hAnsi="Arial" w:cs="Arial"/>
          <w:noProof/>
          <w:sz w:val="24"/>
          <w:szCs w:val="24"/>
        </w:rPr>
        <w:t xml:space="preserve"> </w:t>
      </w:r>
      <w:r w:rsidR="00FB0A90" w:rsidRPr="003144A2">
        <w:rPr>
          <w:rFonts w:ascii="Arial" w:hAnsi="Arial" w:cs="Arial"/>
          <w:noProof/>
          <w:sz w:val="24"/>
          <w:szCs w:val="24"/>
        </w:rPr>
        <w:t xml:space="preserve">La medida correctiva consiste en </w:t>
      </w:r>
      <w:r w:rsidR="003043E2" w:rsidRPr="003144A2">
        <w:rPr>
          <w:rFonts w:ascii="Arial" w:hAnsi="Arial" w:cs="Arial"/>
          <w:noProof/>
          <w:sz w:val="24"/>
          <w:szCs w:val="24"/>
        </w:rPr>
        <w:t>trabaja</w:t>
      </w:r>
      <w:r w:rsidR="00FB0A90" w:rsidRPr="003144A2">
        <w:rPr>
          <w:rFonts w:ascii="Arial" w:hAnsi="Arial" w:cs="Arial"/>
          <w:noProof/>
          <w:sz w:val="24"/>
          <w:szCs w:val="24"/>
        </w:rPr>
        <w:t>r</w:t>
      </w:r>
      <w:r w:rsidR="003043E2" w:rsidRPr="003144A2">
        <w:rPr>
          <w:rFonts w:ascii="Arial" w:hAnsi="Arial" w:cs="Arial"/>
          <w:noProof/>
          <w:sz w:val="24"/>
          <w:szCs w:val="24"/>
        </w:rPr>
        <w:t xml:space="preserve"> en una mejor promoción del programa a todas las ASADAS a nivel nacional</w:t>
      </w:r>
      <w:r w:rsidR="00433B59" w:rsidRPr="003144A2">
        <w:rPr>
          <w:rFonts w:ascii="Arial" w:hAnsi="Arial" w:cs="Arial"/>
          <w:noProof/>
          <w:sz w:val="24"/>
          <w:szCs w:val="24"/>
        </w:rPr>
        <w:t>.</w:t>
      </w:r>
    </w:p>
    <w:p w14:paraId="4673AA47" w14:textId="77777777" w:rsidR="00B95351" w:rsidRDefault="00B95351" w:rsidP="00B95351">
      <w:pPr>
        <w:tabs>
          <w:tab w:val="left" w:pos="1160"/>
        </w:tabs>
        <w:rPr>
          <w:rFonts w:ascii="Arial" w:hAnsi="Arial" w:cs="Arial"/>
          <w:sz w:val="24"/>
          <w:szCs w:val="24"/>
        </w:rPr>
      </w:pPr>
    </w:p>
    <w:p w14:paraId="5A6B9DED" w14:textId="77777777" w:rsidR="00925B44" w:rsidRDefault="00925B44" w:rsidP="00B95351">
      <w:pPr>
        <w:tabs>
          <w:tab w:val="left" w:pos="1160"/>
        </w:tabs>
        <w:rPr>
          <w:rFonts w:ascii="Arial" w:hAnsi="Arial" w:cs="Arial"/>
          <w:sz w:val="24"/>
          <w:szCs w:val="24"/>
        </w:rPr>
      </w:pPr>
    </w:p>
    <w:p w14:paraId="3E3CD3C2" w14:textId="77777777" w:rsidR="00925B44" w:rsidRDefault="00925B44" w:rsidP="00B95351">
      <w:pPr>
        <w:tabs>
          <w:tab w:val="left" w:pos="1160"/>
        </w:tabs>
        <w:rPr>
          <w:rFonts w:ascii="Arial" w:hAnsi="Arial" w:cs="Arial"/>
          <w:sz w:val="24"/>
          <w:szCs w:val="24"/>
        </w:rPr>
      </w:pPr>
    </w:p>
    <w:p w14:paraId="618602E5" w14:textId="77777777" w:rsidR="00925B44" w:rsidRDefault="00925B44" w:rsidP="00B95351">
      <w:pPr>
        <w:tabs>
          <w:tab w:val="left" w:pos="1160"/>
        </w:tabs>
        <w:rPr>
          <w:rFonts w:ascii="Arial" w:hAnsi="Arial" w:cs="Arial"/>
          <w:sz w:val="24"/>
          <w:szCs w:val="24"/>
        </w:rPr>
      </w:pPr>
    </w:p>
    <w:p w14:paraId="5E584B9E" w14:textId="77777777" w:rsidR="00B95351" w:rsidRDefault="00B95351" w:rsidP="00B95351">
      <w:pPr>
        <w:tabs>
          <w:tab w:val="left" w:pos="5812"/>
        </w:tabs>
        <w:spacing w:after="0" w:line="360" w:lineRule="auto"/>
        <w:jc w:val="both"/>
        <w:rPr>
          <w:rFonts w:ascii="Arial" w:hAnsi="Arial" w:cs="Arial"/>
          <w:b/>
          <w:bCs/>
          <w:noProof/>
          <w:sz w:val="24"/>
          <w:szCs w:val="24"/>
        </w:rPr>
      </w:pPr>
      <w:r>
        <w:rPr>
          <w:rFonts w:ascii="Arial" w:hAnsi="Arial" w:cs="Arial"/>
          <w:b/>
          <w:bCs/>
          <w:noProof/>
          <w:sz w:val="24"/>
          <w:szCs w:val="24"/>
        </w:rPr>
        <w:lastRenderedPageBreak/>
        <w:t>Programa 03: Inversiones</w:t>
      </w:r>
    </w:p>
    <w:p w14:paraId="7C59E6D4" w14:textId="77777777" w:rsidR="00B95351" w:rsidRDefault="00B95351" w:rsidP="00B95351">
      <w:pPr>
        <w:tabs>
          <w:tab w:val="left" w:pos="5812"/>
        </w:tabs>
        <w:spacing w:after="0" w:line="360" w:lineRule="auto"/>
        <w:jc w:val="both"/>
        <w:rPr>
          <w:rFonts w:ascii="Arial" w:hAnsi="Arial" w:cs="Arial"/>
          <w:b/>
          <w:bCs/>
          <w:noProof/>
          <w:sz w:val="24"/>
          <w:szCs w:val="24"/>
        </w:rPr>
      </w:pPr>
    </w:p>
    <w:p w14:paraId="1FF94B94" w14:textId="77777777" w:rsidR="00B95351" w:rsidRDefault="00B95351" w:rsidP="00B95351">
      <w:pPr>
        <w:tabs>
          <w:tab w:val="left" w:pos="5812"/>
        </w:tabs>
        <w:spacing w:after="0" w:line="360" w:lineRule="auto"/>
        <w:jc w:val="both"/>
        <w:rPr>
          <w:rFonts w:ascii="Arial" w:hAnsi="Arial" w:cs="Arial"/>
          <w:noProof/>
          <w:sz w:val="24"/>
          <w:szCs w:val="24"/>
        </w:rPr>
      </w:pPr>
      <w:r>
        <w:rPr>
          <w:rFonts w:ascii="Arial" w:hAnsi="Arial" w:cs="Arial"/>
          <w:noProof/>
          <w:sz w:val="24"/>
          <w:szCs w:val="24"/>
        </w:rPr>
        <w:t>En este programa, 23 indicadores y metas tienen un cumplimiento inferior al 45%, sin embargo, 10 de estas son para las que se programa su cumplimiento en el segundo semestre, por lo que no se requiere de medidas correctivas para estos casos.</w:t>
      </w:r>
    </w:p>
    <w:p w14:paraId="39D52A48" w14:textId="77777777" w:rsidR="00B95351" w:rsidRDefault="00B95351" w:rsidP="00B95351">
      <w:pPr>
        <w:tabs>
          <w:tab w:val="left" w:pos="5812"/>
        </w:tabs>
        <w:spacing w:after="0" w:line="360" w:lineRule="auto"/>
        <w:jc w:val="both"/>
        <w:rPr>
          <w:rFonts w:ascii="Arial" w:hAnsi="Arial" w:cs="Arial"/>
          <w:noProof/>
          <w:sz w:val="24"/>
          <w:szCs w:val="24"/>
        </w:rPr>
      </w:pPr>
    </w:p>
    <w:p w14:paraId="39DE0901" w14:textId="77777777" w:rsidR="00B95351" w:rsidRDefault="00B95351" w:rsidP="00B95351">
      <w:pPr>
        <w:tabs>
          <w:tab w:val="left" w:pos="5812"/>
        </w:tabs>
        <w:spacing w:after="0" w:line="360" w:lineRule="auto"/>
        <w:jc w:val="both"/>
        <w:rPr>
          <w:rFonts w:ascii="Arial" w:hAnsi="Arial" w:cs="Arial"/>
          <w:noProof/>
          <w:sz w:val="24"/>
          <w:szCs w:val="24"/>
        </w:rPr>
      </w:pPr>
      <w:r>
        <w:rPr>
          <w:rFonts w:ascii="Arial" w:hAnsi="Arial" w:cs="Arial"/>
          <w:noProof/>
          <w:sz w:val="24"/>
          <w:szCs w:val="24"/>
        </w:rPr>
        <w:t xml:space="preserve">A continuación se detallan los que presentan resultados inferiores al 45%. </w:t>
      </w:r>
    </w:p>
    <w:p w14:paraId="7062E694" w14:textId="77777777" w:rsidR="00B95351" w:rsidRDefault="00B95351" w:rsidP="00B95351">
      <w:pPr>
        <w:tabs>
          <w:tab w:val="left" w:pos="5812"/>
        </w:tabs>
        <w:spacing w:after="0" w:line="360" w:lineRule="auto"/>
        <w:jc w:val="both"/>
        <w:rPr>
          <w:rFonts w:ascii="Arial" w:hAnsi="Arial" w:cs="Arial"/>
          <w:noProof/>
          <w:sz w:val="24"/>
          <w:szCs w:val="24"/>
        </w:rPr>
      </w:pPr>
    </w:p>
    <w:p w14:paraId="1D349CCD" w14:textId="77777777" w:rsidR="00B95351" w:rsidRDefault="00B95351" w:rsidP="00B95351">
      <w:pPr>
        <w:pStyle w:val="NormalWeb"/>
        <w:spacing w:before="0" w:beforeAutospacing="0" w:after="0" w:line="360" w:lineRule="auto"/>
        <w:jc w:val="both"/>
        <w:rPr>
          <w:rFonts w:ascii="Arial" w:hAnsi="Arial" w:cs="Arial"/>
          <w:noProof/>
          <w:lang w:val="es-CR"/>
        </w:rPr>
      </w:pPr>
      <w:r>
        <w:rPr>
          <w:rFonts w:ascii="Arial" w:hAnsi="Arial" w:cs="Arial"/>
          <w:noProof/>
          <w:lang w:val="es-CR"/>
        </w:rPr>
        <w:t>O</w:t>
      </w:r>
      <w:r w:rsidRPr="002B774D">
        <w:rPr>
          <w:rFonts w:ascii="Arial" w:hAnsi="Arial" w:cs="Arial"/>
          <w:noProof/>
          <w:lang w:val="es-CR"/>
        </w:rPr>
        <w:t>bjetiv</w:t>
      </w:r>
      <w:r>
        <w:rPr>
          <w:rFonts w:ascii="Arial" w:hAnsi="Arial" w:cs="Arial"/>
          <w:noProof/>
          <w:lang w:val="es-CR"/>
        </w:rPr>
        <w:t xml:space="preserve">o: </w:t>
      </w:r>
      <w:r w:rsidRPr="001B6854">
        <w:rPr>
          <w:rFonts w:ascii="Arial" w:hAnsi="Arial" w:cs="Arial"/>
          <w:b/>
          <w:bCs/>
          <w:noProof/>
          <w:lang w:val="es-CR"/>
        </w:rPr>
        <w:t>“Ejecutar los proyectos en tiempo, alcance, costo”</w:t>
      </w:r>
      <w:r w:rsidRPr="002B774D">
        <w:rPr>
          <w:rFonts w:ascii="Arial" w:hAnsi="Arial" w:cs="Arial"/>
          <w:noProof/>
          <w:lang w:val="es-CR"/>
        </w:rPr>
        <w:t xml:space="preserve"> se incumplen </w:t>
      </w:r>
      <w:r>
        <w:rPr>
          <w:rFonts w:ascii="Arial" w:hAnsi="Arial" w:cs="Arial"/>
          <w:noProof/>
          <w:lang w:val="es-CR"/>
        </w:rPr>
        <w:t>9</w:t>
      </w:r>
      <w:r w:rsidRPr="00CE1605">
        <w:rPr>
          <w:rFonts w:ascii="Arial" w:hAnsi="Arial" w:cs="Arial"/>
          <w:noProof/>
          <w:lang w:val="es-CR"/>
        </w:rPr>
        <w:t xml:space="preserve"> i</w:t>
      </w:r>
      <w:r w:rsidRPr="002B774D">
        <w:rPr>
          <w:rFonts w:ascii="Arial" w:hAnsi="Arial" w:cs="Arial"/>
          <w:noProof/>
          <w:lang w:val="es-CR"/>
        </w:rPr>
        <w:t>ndicadores y metas relacionadas al</w:t>
      </w:r>
      <w:r>
        <w:rPr>
          <w:rFonts w:ascii="Arial" w:hAnsi="Arial" w:cs="Arial"/>
          <w:noProof/>
          <w:lang w:val="es-CR"/>
        </w:rPr>
        <w:t xml:space="preserve"> </w:t>
      </w:r>
      <w:r w:rsidRPr="001B6854">
        <w:rPr>
          <w:rFonts w:ascii="Arial" w:hAnsi="Arial" w:cs="Arial"/>
          <w:b/>
          <w:bCs/>
          <w:noProof/>
          <w:lang w:val="es-CR"/>
        </w:rPr>
        <w:t>indicador Ejecución Presupuestaria</w:t>
      </w:r>
      <w:r>
        <w:rPr>
          <w:rFonts w:ascii="Arial" w:hAnsi="Arial" w:cs="Arial"/>
          <w:noProof/>
          <w:lang w:val="es-CR"/>
        </w:rPr>
        <w:t xml:space="preserve"> (meta 85%) de los siguientes programas de inversión:</w:t>
      </w:r>
    </w:p>
    <w:p w14:paraId="067020A5" w14:textId="77777777" w:rsidR="00B95351" w:rsidRDefault="00B95351" w:rsidP="00B95351">
      <w:pPr>
        <w:pStyle w:val="NormalWeb"/>
        <w:spacing w:before="0" w:beforeAutospacing="0" w:after="0" w:line="360" w:lineRule="auto"/>
        <w:rPr>
          <w:rFonts w:ascii="Arial" w:hAnsi="Arial" w:cs="Arial"/>
          <w:lang w:val="es-CR" w:eastAsia="es-CR"/>
        </w:rPr>
      </w:pPr>
    </w:p>
    <w:p w14:paraId="16A107F3" w14:textId="77777777" w:rsidR="00B95351" w:rsidRPr="00496E8D" w:rsidRDefault="00B95351" w:rsidP="00B95351">
      <w:pPr>
        <w:pStyle w:val="NormalWeb"/>
        <w:numPr>
          <w:ilvl w:val="0"/>
          <w:numId w:val="7"/>
        </w:numPr>
        <w:spacing w:before="0" w:beforeAutospacing="0" w:after="0" w:line="360" w:lineRule="auto"/>
        <w:jc w:val="both"/>
        <w:rPr>
          <w:rFonts w:ascii="Arial" w:hAnsi="Arial" w:cs="Arial"/>
          <w:lang w:val="es-CR" w:eastAsia="es-CR"/>
        </w:rPr>
      </w:pPr>
      <w:r w:rsidRPr="00DF7423">
        <w:rPr>
          <w:rFonts w:ascii="Arial" w:hAnsi="Arial" w:cs="Arial"/>
          <w:lang w:val="es-CR" w:eastAsia="es-CR"/>
        </w:rPr>
        <w:t>Programa de</w:t>
      </w:r>
      <w:r>
        <w:rPr>
          <w:rFonts w:ascii="Arial" w:hAnsi="Arial" w:cs="Arial"/>
          <w:lang w:val="es-CR" w:eastAsia="es-CR"/>
        </w:rPr>
        <w:t xml:space="preserve"> Rehabilitación y A</w:t>
      </w:r>
      <w:r w:rsidRPr="00DF7423">
        <w:rPr>
          <w:rFonts w:ascii="Arial" w:hAnsi="Arial" w:cs="Arial"/>
          <w:lang w:val="es-CR" w:eastAsia="es-CR"/>
        </w:rPr>
        <w:t xml:space="preserve">mpliación de los </w:t>
      </w:r>
      <w:r>
        <w:rPr>
          <w:rFonts w:ascii="Arial" w:hAnsi="Arial" w:cs="Arial"/>
          <w:lang w:val="es-CR" w:eastAsia="es-CR"/>
        </w:rPr>
        <w:t>S</w:t>
      </w:r>
      <w:r w:rsidRPr="00DF7423">
        <w:rPr>
          <w:rFonts w:ascii="Arial" w:hAnsi="Arial" w:cs="Arial"/>
          <w:lang w:val="es-CR" w:eastAsia="es-CR"/>
        </w:rPr>
        <w:t xml:space="preserve">istemas de Acueducto </w:t>
      </w:r>
      <w:r>
        <w:rPr>
          <w:rFonts w:ascii="Arial" w:hAnsi="Arial" w:cs="Arial"/>
          <w:lang w:val="es-CR" w:eastAsia="es-CR"/>
        </w:rPr>
        <w:t>(</w:t>
      </w:r>
      <w:r w:rsidRPr="00DF7423">
        <w:rPr>
          <w:rFonts w:ascii="Arial" w:hAnsi="Arial" w:cs="Arial"/>
          <w:lang w:val="es-CR" w:eastAsia="es-CR"/>
        </w:rPr>
        <w:t>SAID</w:t>
      </w:r>
      <w:r w:rsidRPr="00496E8D">
        <w:rPr>
          <w:rFonts w:ascii="Arial" w:hAnsi="Arial" w:cs="Arial"/>
          <w:lang w:val="es-CR" w:eastAsia="es-CR"/>
        </w:rPr>
        <w:t xml:space="preserve">). </w:t>
      </w:r>
      <w:r>
        <w:rPr>
          <w:rFonts w:ascii="Arial" w:hAnsi="Arial" w:cs="Arial"/>
          <w:lang w:val="es-CR" w:eastAsia="es-CR"/>
        </w:rPr>
        <w:t>Meta 85%.</w:t>
      </w:r>
      <w:r w:rsidRPr="00496E8D">
        <w:rPr>
          <w:rFonts w:ascii="Arial" w:hAnsi="Arial" w:cs="Arial"/>
          <w:lang w:val="es-CR" w:eastAsia="es-CR"/>
        </w:rPr>
        <w:t xml:space="preserve"> Cumplimiento acueducto 25.55%</w:t>
      </w:r>
      <w:r>
        <w:rPr>
          <w:rFonts w:ascii="Arial" w:hAnsi="Arial" w:cs="Arial"/>
          <w:lang w:val="es-CR" w:eastAsia="es-CR"/>
        </w:rPr>
        <w:t>.</w:t>
      </w:r>
      <w:r w:rsidRPr="00496E8D">
        <w:rPr>
          <w:rFonts w:ascii="Arial" w:hAnsi="Arial" w:cs="Arial"/>
          <w:lang w:val="es-CR" w:eastAsia="es-CR"/>
        </w:rPr>
        <w:t xml:space="preserve"> </w:t>
      </w:r>
    </w:p>
    <w:p w14:paraId="3ABABCFC" w14:textId="77777777" w:rsidR="00B95351" w:rsidRDefault="00B95351" w:rsidP="00B95351">
      <w:pPr>
        <w:pStyle w:val="NormalWeb"/>
        <w:spacing w:before="0" w:beforeAutospacing="0" w:after="0" w:line="360" w:lineRule="auto"/>
        <w:jc w:val="both"/>
        <w:rPr>
          <w:rFonts w:ascii="Arial" w:hAnsi="Arial" w:cs="Arial"/>
          <w:lang w:val="es-CR" w:eastAsia="es-CR"/>
        </w:rPr>
      </w:pPr>
    </w:p>
    <w:p w14:paraId="28F0E2DE" w14:textId="77777777" w:rsidR="00B95351" w:rsidRPr="007F2B32" w:rsidRDefault="00B95351" w:rsidP="00B95351">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 xml:space="preserve">Los proyectos que pertenecen al programa indicado </w:t>
      </w:r>
      <w:r w:rsidRPr="00B81493">
        <w:rPr>
          <w:rFonts w:ascii="Arial" w:hAnsi="Arial" w:cs="Arial"/>
          <w:lang w:val="es-CR" w:eastAsia="es-CR"/>
        </w:rPr>
        <w:t>se encuentra</w:t>
      </w:r>
      <w:r>
        <w:rPr>
          <w:rFonts w:ascii="Arial" w:hAnsi="Arial" w:cs="Arial"/>
          <w:lang w:val="es-CR" w:eastAsia="es-CR"/>
        </w:rPr>
        <w:t>n</w:t>
      </w:r>
      <w:r w:rsidRPr="00B81493">
        <w:rPr>
          <w:rFonts w:ascii="Arial" w:hAnsi="Arial" w:cs="Arial"/>
          <w:lang w:val="es-CR" w:eastAsia="es-CR"/>
        </w:rPr>
        <w:t xml:space="preserve"> en inicio del proceso de adjudicación </w:t>
      </w:r>
      <w:r>
        <w:rPr>
          <w:rFonts w:ascii="Arial" w:hAnsi="Arial" w:cs="Arial"/>
          <w:lang w:val="es-CR" w:eastAsia="es-CR"/>
        </w:rPr>
        <w:t>y</w:t>
      </w:r>
      <w:r w:rsidRPr="00B81493">
        <w:rPr>
          <w:rFonts w:ascii="Arial" w:hAnsi="Arial" w:cs="Arial"/>
          <w:lang w:val="es-CR" w:eastAsia="es-CR"/>
        </w:rPr>
        <w:t xml:space="preserve"> en diseños finales, por cuanto se presentaron </w:t>
      </w:r>
      <w:r w:rsidRPr="006D1762">
        <w:rPr>
          <w:rFonts w:ascii="Arial" w:hAnsi="Arial" w:cs="Arial"/>
          <w:lang w:val="es-CR" w:eastAsia="es-CR"/>
        </w:rPr>
        <w:t>retrasos con el decreto de emergencias</w:t>
      </w:r>
      <w:r w:rsidRPr="004C6EBE">
        <w:rPr>
          <w:rFonts w:ascii="Arial" w:hAnsi="Arial" w:cs="Arial"/>
          <w:color w:val="242424"/>
          <w:shd w:val="clear" w:color="auto" w:fill="FFFFFF"/>
          <w:lang w:val="es-CR"/>
        </w:rPr>
        <w:t xml:space="preserve"> N°41852-MP-MAG Y N°41944-MP situación generada por déficit hídrico del país </w:t>
      </w:r>
      <w:r w:rsidRPr="007F2B32">
        <w:rPr>
          <w:rFonts w:ascii="Arial" w:hAnsi="Arial" w:cs="Arial"/>
          <w:lang w:val="es-CR" w:eastAsia="es-CR"/>
        </w:rPr>
        <w:t xml:space="preserve">que incluye las obras Jericó, Lámparas, Trancas Apestegui y Construcción de los Tanques de Guadalupe). </w:t>
      </w:r>
    </w:p>
    <w:p w14:paraId="3F246320" w14:textId="77777777" w:rsidR="00B95351" w:rsidRDefault="00B95351" w:rsidP="00B95351">
      <w:pPr>
        <w:tabs>
          <w:tab w:val="left" w:pos="5812"/>
        </w:tabs>
        <w:spacing w:after="0" w:line="360" w:lineRule="auto"/>
        <w:jc w:val="both"/>
        <w:rPr>
          <w:rFonts w:ascii="Arial" w:hAnsi="Arial" w:cs="Arial"/>
          <w:noProof/>
          <w:sz w:val="24"/>
          <w:szCs w:val="24"/>
        </w:rPr>
      </w:pPr>
    </w:p>
    <w:p w14:paraId="5611E1B9" w14:textId="4ABA1EB6" w:rsidR="00B95351" w:rsidRPr="00F13F5F" w:rsidRDefault="00B95351" w:rsidP="00F13F5F">
      <w:pPr>
        <w:pStyle w:val="NormalWeb"/>
        <w:spacing w:before="0" w:beforeAutospacing="0" w:after="0" w:line="360" w:lineRule="auto"/>
        <w:jc w:val="both"/>
        <w:rPr>
          <w:rFonts w:ascii="Arial" w:hAnsi="Arial" w:cs="Arial"/>
          <w:lang w:val="es-CR" w:eastAsia="es-CR"/>
        </w:rPr>
        <w:sectPr w:rsidR="00B95351" w:rsidRPr="00F13F5F" w:rsidSect="00AF3603">
          <w:pgSz w:w="12240" w:h="15840"/>
          <w:pgMar w:top="1440" w:right="1440" w:bottom="2126" w:left="1327" w:header="709" w:footer="709" w:gutter="0"/>
          <w:pgNumType w:start="38"/>
          <w:cols w:space="708"/>
          <w:titlePg/>
          <w:docGrid w:linePitch="360"/>
        </w:sectPr>
      </w:pPr>
      <w:r>
        <w:rPr>
          <w:rFonts w:ascii="Arial" w:hAnsi="Arial" w:cs="Arial"/>
          <w:lang w:val="es-CR" w:eastAsia="es-CR"/>
        </w:rPr>
        <w:t xml:space="preserve">La medida correctiva propuesta en </w:t>
      </w:r>
      <w:r w:rsidRPr="00633E14">
        <w:rPr>
          <w:rFonts w:ascii="Arial" w:hAnsi="Arial" w:cs="Arial"/>
          <w:lang w:val="es-CR" w:eastAsia="es-CR"/>
        </w:rPr>
        <w:t xml:space="preserve">cuanto a los proyectos que ya iniciaron con el proceso de licitación </w:t>
      </w:r>
      <w:r>
        <w:rPr>
          <w:rFonts w:ascii="Arial" w:hAnsi="Arial" w:cs="Arial"/>
          <w:lang w:val="es-CR" w:eastAsia="es-CR"/>
        </w:rPr>
        <w:t xml:space="preserve">consiste en dar seguimiento para que se </w:t>
      </w:r>
      <w:r w:rsidRPr="00633E14">
        <w:rPr>
          <w:rFonts w:ascii="Arial" w:hAnsi="Arial" w:cs="Arial"/>
          <w:lang w:val="es-CR" w:eastAsia="es-CR"/>
        </w:rPr>
        <w:t>cumpl</w:t>
      </w:r>
      <w:r>
        <w:rPr>
          <w:rFonts w:ascii="Arial" w:hAnsi="Arial" w:cs="Arial"/>
          <w:lang w:val="es-CR" w:eastAsia="es-CR"/>
        </w:rPr>
        <w:t>a</w:t>
      </w:r>
      <w:r w:rsidRPr="00633E14">
        <w:rPr>
          <w:rFonts w:ascii="Arial" w:hAnsi="Arial" w:cs="Arial"/>
          <w:lang w:val="es-CR" w:eastAsia="es-CR"/>
        </w:rPr>
        <w:t xml:space="preserve"> con los tiempos de licitación</w:t>
      </w:r>
      <w:r>
        <w:rPr>
          <w:rFonts w:ascii="Arial" w:hAnsi="Arial" w:cs="Arial"/>
          <w:lang w:val="es-CR" w:eastAsia="es-CR"/>
        </w:rPr>
        <w:t>,</w:t>
      </w:r>
      <w:r w:rsidRPr="00633E14">
        <w:rPr>
          <w:rFonts w:ascii="Arial" w:hAnsi="Arial" w:cs="Arial"/>
          <w:lang w:val="es-CR" w:eastAsia="es-CR"/>
        </w:rPr>
        <w:t xml:space="preserve"> para cada tipo de contratación.</w:t>
      </w:r>
    </w:p>
    <w:p w14:paraId="50F27BC0" w14:textId="77777777" w:rsidR="00A23909" w:rsidRDefault="00A23909" w:rsidP="008D7FD4">
      <w:pPr>
        <w:pStyle w:val="NormalWeb"/>
        <w:spacing w:before="0" w:beforeAutospacing="0" w:after="0" w:line="360" w:lineRule="auto"/>
        <w:jc w:val="both"/>
        <w:rPr>
          <w:rFonts w:ascii="Arial" w:hAnsi="Arial" w:cs="Arial"/>
          <w:lang w:val="es-CR" w:eastAsia="es-CR"/>
        </w:rPr>
      </w:pPr>
    </w:p>
    <w:p w14:paraId="57A4665A" w14:textId="7E1D842E" w:rsidR="00A23909" w:rsidRDefault="006807ED" w:rsidP="0031529B">
      <w:pPr>
        <w:pStyle w:val="NormalWeb"/>
        <w:numPr>
          <w:ilvl w:val="0"/>
          <w:numId w:val="7"/>
        </w:numPr>
        <w:spacing w:before="0" w:beforeAutospacing="0" w:after="0" w:line="360" w:lineRule="auto"/>
        <w:jc w:val="both"/>
        <w:rPr>
          <w:rFonts w:ascii="Arial" w:hAnsi="Arial" w:cs="Arial"/>
          <w:lang w:val="es-CR" w:eastAsia="es-CR"/>
        </w:rPr>
      </w:pPr>
      <w:r w:rsidRPr="006807ED">
        <w:rPr>
          <w:rFonts w:ascii="Arial" w:hAnsi="Arial" w:cs="Arial"/>
          <w:lang w:val="es-CR" w:eastAsia="es-CR"/>
        </w:rPr>
        <w:t xml:space="preserve">Programa de Construcción, mejoras y ampliación de los sistemas de Alcantarillado en </w:t>
      </w:r>
      <w:r w:rsidR="00266A38" w:rsidRPr="00A23909">
        <w:rPr>
          <w:rFonts w:ascii="Arial" w:hAnsi="Arial" w:cs="Arial"/>
          <w:lang w:val="es-CR" w:eastAsia="es-CR"/>
        </w:rPr>
        <w:t>la</w:t>
      </w:r>
      <w:r w:rsidR="00266A38">
        <w:rPr>
          <w:rFonts w:ascii="Arial" w:hAnsi="Arial" w:cs="Arial"/>
          <w:lang w:val="es-CR" w:eastAsia="es-CR"/>
        </w:rPr>
        <w:t xml:space="preserve"> GAM</w:t>
      </w:r>
      <w:r w:rsidR="00132DB7" w:rsidRPr="00496E8D">
        <w:rPr>
          <w:rFonts w:ascii="Arial" w:hAnsi="Arial" w:cs="Arial"/>
          <w:lang w:val="es-CR" w:eastAsia="es-CR"/>
        </w:rPr>
        <w:t xml:space="preserve">). </w:t>
      </w:r>
      <w:r w:rsidR="00132DB7">
        <w:rPr>
          <w:rFonts w:ascii="Arial" w:hAnsi="Arial" w:cs="Arial"/>
          <w:lang w:val="es-CR" w:eastAsia="es-CR"/>
        </w:rPr>
        <w:t>Meta 85%.</w:t>
      </w:r>
      <w:r w:rsidR="00132DB7" w:rsidRPr="00496E8D">
        <w:rPr>
          <w:rFonts w:ascii="Arial" w:hAnsi="Arial" w:cs="Arial"/>
          <w:lang w:val="es-CR" w:eastAsia="es-CR"/>
        </w:rPr>
        <w:t xml:space="preserve"> Cumplimiento acueducto </w:t>
      </w:r>
      <w:r w:rsidR="00132DB7">
        <w:rPr>
          <w:rFonts w:ascii="Arial" w:hAnsi="Arial" w:cs="Arial"/>
          <w:lang w:val="es-CR" w:eastAsia="es-CR"/>
        </w:rPr>
        <w:t>40</w:t>
      </w:r>
      <w:r w:rsidR="00132DB7" w:rsidRPr="00496E8D">
        <w:rPr>
          <w:rFonts w:ascii="Arial" w:hAnsi="Arial" w:cs="Arial"/>
          <w:lang w:val="es-CR" w:eastAsia="es-CR"/>
        </w:rPr>
        <w:t>.</w:t>
      </w:r>
      <w:r w:rsidR="00132DB7">
        <w:rPr>
          <w:rFonts w:ascii="Arial" w:hAnsi="Arial" w:cs="Arial"/>
          <w:lang w:val="es-CR" w:eastAsia="es-CR"/>
        </w:rPr>
        <w:t>00</w:t>
      </w:r>
      <w:r w:rsidR="00132DB7" w:rsidRPr="00496E8D">
        <w:rPr>
          <w:rFonts w:ascii="Arial" w:hAnsi="Arial" w:cs="Arial"/>
          <w:lang w:val="es-CR" w:eastAsia="es-CR"/>
        </w:rPr>
        <w:t>%</w:t>
      </w:r>
      <w:r w:rsidR="00132DB7">
        <w:rPr>
          <w:rFonts w:ascii="Arial" w:hAnsi="Arial" w:cs="Arial"/>
          <w:lang w:val="es-CR" w:eastAsia="es-CR"/>
        </w:rPr>
        <w:t>.</w:t>
      </w:r>
    </w:p>
    <w:p w14:paraId="7BE2EA5C" w14:textId="77777777" w:rsidR="00266A38" w:rsidRDefault="00266A38" w:rsidP="003323A9">
      <w:pPr>
        <w:pStyle w:val="NormalWeb"/>
        <w:spacing w:before="0" w:beforeAutospacing="0" w:after="0" w:line="360" w:lineRule="auto"/>
        <w:jc w:val="both"/>
        <w:rPr>
          <w:rFonts w:ascii="Arial" w:hAnsi="Arial" w:cs="Arial"/>
          <w:lang w:val="es-CR" w:eastAsia="es-CR"/>
        </w:rPr>
      </w:pPr>
    </w:p>
    <w:p w14:paraId="16167DF7" w14:textId="6FAC96F4" w:rsidR="003323A9" w:rsidRDefault="003323A9" w:rsidP="003323A9">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Los factores que afectaron su cumplimiento son:</w:t>
      </w:r>
    </w:p>
    <w:p w14:paraId="5BDC3A7B" w14:textId="143B602C" w:rsidR="00B37177" w:rsidRDefault="00BC37FC" w:rsidP="00C62ECA">
      <w:pPr>
        <w:pStyle w:val="NormalWeb"/>
        <w:numPr>
          <w:ilvl w:val="0"/>
          <w:numId w:val="25"/>
        </w:numPr>
        <w:spacing w:after="0" w:line="360" w:lineRule="auto"/>
        <w:jc w:val="both"/>
        <w:rPr>
          <w:rFonts w:ascii="Arial" w:hAnsi="Arial" w:cs="Arial"/>
          <w:lang w:val="es-CR" w:eastAsia="es-CR"/>
        </w:rPr>
      </w:pPr>
      <w:r>
        <w:rPr>
          <w:rFonts w:ascii="Arial" w:hAnsi="Arial" w:cs="Arial"/>
          <w:lang w:val="es-CR" w:eastAsia="es-CR"/>
        </w:rPr>
        <w:t>C</w:t>
      </w:r>
      <w:r w:rsidR="00872F74" w:rsidRPr="00872F74">
        <w:rPr>
          <w:rFonts w:ascii="Arial" w:hAnsi="Arial" w:cs="Arial"/>
          <w:lang w:val="es-CR" w:eastAsia="es-CR"/>
        </w:rPr>
        <w:t xml:space="preserve">ontrataciones fueron </w:t>
      </w:r>
      <w:r>
        <w:rPr>
          <w:rFonts w:ascii="Arial" w:hAnsi="Arial" w:cs="Arial"/>
          <w:lang w:val="es-CR" w:eastAsia="es-CR"/>
        </w:rPr>
        <w:t xml:space="preserve">incluidas en </w:t>
      </w:r>
      <w:r w:rsidR="00872F74" w:rsidRPr="00872F74">
        <w:rPr>
          <w:rFonts w:ascii="Arial" w:hAnsi="Arial" w:cs="Arial"/>
          <w:lang w:val="es-CR" w:eastAsia="es-CR"/>
        </w:rPr>
        <w:t>SICOP</w:t>
      </w:r>
      <w:r w:rsidR="00EF2ECF">
        <w:rPr>
          <w:rFonts w:ascii="Arial" w:hAnsi="Arial" w:cs="Arial"/>
          <w:lang w:val="es-CR" w:eastAsia="es-CR"/>
        </w:rPr>
        <w:t>,</w:t>
      </w:r>
      <w:r w:rsidR="00872F74" w:rsidRPr="00872F74">
        <w:rPr>
          <w:rFonts w:ascii="Arial" w:hAnsi="Arial" w:cs="Arial"/>
          <w:lang w:val="es-CR" w:eastAsia="es-CR"/>
        </w:rPr>
        <w:t xml:space="preserve"> de acuerdo con lo programado; sin embargo, se </w:t>
      </w:r>
      <w:r w:rsidR="00EF2ECF">
        <w:rPr>
          <w:rFonts w:ascii="Arial" w:hAnsi="Arial" w:cs="Arial"/>
          <w:lang w:val="es-CR" w:eastAsia="es-CR"/>
        </w:rPr>
        <w:t xml:space="preserve">presentaron </w:t>
      </w:r>
      <w:r w:rsidR="00872F74" w:rsidRPr="00872F74">
        <w:rPr>
          <w:rFonts w:ascii="Arial" w:hAnsi="Arial" w:cs="Arial"/>
          <w:lang w:val="es-CR" w:eastAsia="es-CR"/>
        </w:rPr>
        <w:t>dev</w:t>
      </w:r>
      <w:r w:rsidR="00EF2ECF">
        <w:rPr>
          <w:rFonts w:ascii="Arial" w:hAnsi="Arial" w:cs="Arial"/>
          <w:lang w:val="es-CR" w:eastAsia="es-CR"/>
        </w:rPr>
        <w:t xml:space="preserve">oluciones </w:t>
      </w:r>
      <w:r w:rsidR="00872F74" w:rsidRPr="00872F74">
        <w:rPr>
          <w:rFonts w:ascii="Arial" w:hAnsi="Arial" w:cs="Arial"/>
          <w:lang w:val="es-CR" w:eastAsia="es-CR"/>
        </w:rPr>
        <w:t>por errores de forma y de fondo</w:t>
      </w:r>
      <w:r w:rsidR="00EF2ECF">
        <w:rPr>
          <w:rFonts w:ascii="Arial" w:hAnsi="Arial" w:cs="Arial"/>
          <w:lang w:val="es-CR" w:eastAsia="es-CR"/>
        </w:rPr>
        <w:t>,</w:t>
      </w:r>
      <w:r w:rsidR="00872F74" w:rsidRPr="00872F74">
        <w:rPr>
          <w:rFonts w:ascii="Arial" w:hAnsi="Arial" w:cs="Arial"/>
          <w:lang w:val="es-CR" w:eastAsia="es-CR"/>
        </w:rPr>
        <w:t xml:space="preserve"> que se deben corregir en los carteles, provocando que </w:t>
      </w:r>
      <w:r w:rsidR="00E8710B">
        <w:rPr>
          <w:rFonts w:ascii="Arial" w:hAnsi="Arial" w:cs="Arial"/>
          <w:lang w:val="es-CR" w:eastAsia="es-CR"/>
        </w:rPr>
        <w:t xml:space="preserve">algunas </w:t>
      </w:r>
      <w:r w:rsidR="00872F74" w:rsidRPr="00872F74">
        <w:rPr>
          <w:rFonts w:ascii="Arial" w:hAnsi="Arial" w:cs="Arial"/>
          <w:lang w:val="es-CR" w:eastAsia="es-CR"/>
        </w:rPr>
        <w:t>contrataciones fueron adjudicadas de forma tardía y otras no fueron adjudicadas en el periodo.</w:t>
      </w:r>
    </w:p>
    <w:p w14:paraId="687E298D" w14:textId="3E820E2E" w:rsidR="00BC37FC" w:rsidRPr="00254770" w:rsidRDefault="00872F74" w:rsidP="00C62ECA">
      <w:pPr>
        <w:pStyle w:val="NormalWeb"/>
        <w:numPr>
          <w:ilvl w:val="0"/>
          <w:numId w:val="25"/>
        </w:numPr>
        <w:spacing w:before="0" w:beforeAutospacing="0" w:after="0" w:line="360" w:lineRule="auto"/>
        <w:jc w:val="both"/>
        <w:rPr>
          <w:rFonts w:ascii="Arial" w:hAnsi="Arial" w:cs="Arial"/>
          <w:lang w:val="es-CR" w:eastAsia="es-CR"/>
        </w:rPr>
      </w:pPr>
      <w:r w:rsidRPr="00254770">
        <w:rPr>
          <w:rFonts w:ascii="Arial" w:hAnsi="Arial" w:cs="Arial"/>
          <w:lang w:val="es-CR" w:eastAsia="es-CR"/>
        </w:rPr>
        <w:t>Atrasos en los estudios legales necesarios para avalar un proceso de contratación.</w:t>
      </w:r>
    </w:p>
    <w:p w14:paraId="05EDBB00" w14:textId="44E52C6F" w:rsidR="00872F74" w:rsidRDefault="00872F74" w:rsidP="00C62ECA">
      <w:pPr>
        <w:pStyle w:val="NormalWeb"/>
        <w:numPr>
          <w:ilvl w:val="0"/>
          <w:numId w:val="25"/>
        </w:numPr>
        <w:spacing w:before="0" w:beforeAutospacing="0" w:after="0" w:line="360" w:lineRule="auto"/>
        <w:jc w:val="both"/>
        <w:rPr>
          <w:rFonts w:ascii="Arial" w:hAnsi="Arial" w:cs="Arial"/>
          <w:lang w:val="es-CR" w:eastAsia="es-CR"/>
        </w:rPr>
      </w:pPr>
      <w:r w:rsidRPr="00872F74">
        <w:rPr>
          <w:rFonts w:ascii="Arial" w:hAnsi="Arial" w:cs="Arial"/>
          <w:lang w:val="es-CR" w:eastAsia="es-CR"/>
        </w:rPr>
        <w:t>Atrasos en las inscripciones de los proyectos en el Banco de Proyectos de MIDEPLAN</w:t>
      </w:r>
      <w:r w:rsidR="00E8710B">
        <w:rPr>
          <w:rFonts w:ascii="Arial" w:hAnsi="Arial" w:cs="Arial"/>
          <w:lang w:val="es-CR" w:eastAsia="es-CR"/>
        </w:rPr>
        <w:t>.</w:t>
      </w:r>
    </w:p>
    <w:p w14:paraId="5F3CA2D7" w14:textId="77777777" w:rsidR="00E066BF" w:rsidRDefault="00E066BF" w:rsidP="008D7FD4">
      <w:pPr>
        <w:pStyle w:val="NormalWeb"/>
        <w:spacing w:before="0" w:beforeAutospacing="0" w:after="0" w:line="360" w:lineRule="auto"/>
        <w:jc w:val="both"/>
        <w:rPr>
          <w:rFonts w:ascii="Arial" w:hAnsi="Arial" w:cs="Arial"/>
          <w:lang w:val="es-CR" w:eastAsia="es-CR"/>
        </w:rPr>
      </w:pPr>
    </w:p>
    <w:p w14:paraId="15F1D611" w14:textId="3C8AEF3C" w:rsidR="00E066BF" w:rsidRDefault="00E066BF" w:rsidP="008D7FD4">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Las medidas correctivas propuestas son:</w:t>
      </w:r>
    </w:p>
    <w:p w14:paraId="55C74A6B" w14:textId="3908B3EE" w:rsidR="00DB7257" w:rsidRPr="00DB7257" w:rsidRDefault="00DB7257" w:rsidP="00C62ECA">
      <w:pPr>
        <w:pStyle w:val="NormalWeb"/>
        <w:numPr>
          <w:ilvl w:val="0"/>
          <w:numId w:val="26"/>
        </w:numPr>
        <w:spacing w:after="0" w:line="360" w:lineRule="auto"/>
        <w:jc w:val="both"/>
        <w:rPr>
          <w:rFonts w:ascii="Arial" w:hAnsi="Arial" w:cs="Arial"/>
          <w:lang w:val="es-CR" w:eastAsia="es-CR"/>
        </w:rPr>
      </w:pPr>
      <w:r w:rsidRPr="00DB7257">
        <w:rPr>
          <w:rFonts w:ascii="Arial" w:hAnsi="Arial" w:cs="Arial"/>
          <w:lang w:val="es-CR" w:eastAsia="es-CR"/>
        </w:rPr>
        <w:t>Subsanar los errores de forma y fondo que se deben corregir en los carteles.</w:t>
      </w:r>
    </w:p>
    <w:p w14:paraId="19F7C1EE" w14:textId="6303A339" w:rsidR="00DB7257" w:rsidRPr="00DB7257" w:rsidRDefault="00DB7257" w:rsidP="00C62ECA">
      <w:pPr>
        <w:pStyle w:val="NormalWeb"/>
        <w:numPr>
          <w:ilvl w:val="0"/>
          <w:numId w:val="26"/>
        </w:numPr>
        <w:spacing w:before="0" w:beforeAutospacing="0" w:after="0" w:line="360" w:lineRule="auto"/>
        <w:jc w:val="both"/>
        <w:rPr>
          <w:rFonts w:ascii="Arial" w:hAnsi="Arial" w:cs="Arial"/>
          <w:lang w:val="es-CR" w:eastAsia="es-CR"/>
        </w:rPr>
      </w:pPr>
      <w:r w:rsidRPr="00DB7257">
        <w:rPr>
          <w:rFonts w:ascii="Arial" w:hAnsi="Arial" w:cs="Arial"/>
          <w:lang w:val="es-CR" w:eastAsia="es-CR"/>
        </w:rPr>
        <w:t>Dar seguimiento a los estudios legales necesarios para avalar un proceso de contratación.</w:t>
      </w:r>
    </w:p>
    <w:p w14:paraId="77040A4D" w14:textId="3F849EB0" w:rsidR="00DB7257" w:rsidRPr="00F13F5F" w:rsidRDefault="00DB7257" w:rsidP="00DB7257">
      <w:pPr>
        <w:pStyle w:val="NormalWeb"/>
        <w:numPr>
          <w:ilvl w:val="0"/>
          <w:numId w:val="26"/>
        </w:numPr>
        <w:spacing w:before="0" w:beforeAutospacing="0" w:after="0" w:line="360" w:lineRule="auto"/>
        <w:jc w:val="both"/>
        <w:rPr>
          <w:rFonts w:ascii="Arial" w:hAnsi="Arial" w:cs="Arial"/>
          <w:lang w:val="es-CR" w:eastAsia="es-CR"/>
        </w:rPr>
      </w:pPr>
      <w:r w:rsidRPr="00DB7257">
        <w:rPr>
          <w:rFonts w:ascii="Arial" w:hAnsi="Arial" w:cs="Arial"/>
          <w:lang w:val="es-CR" w:eastAsia="es-CR"/>
        </w:rPr>
        <w:t>Dar seguimiento a las inscripciones de los proyectos en el Banco de Proyectos de MIDEPLAN.</w:t>
      </w:r>
    </w:p>
    <w:p w14:paraId="7C663C50" w14:textId="77777777" w:rsidR="00DB7257" w:rsidRDefault="00DB7257" w:rsidP="00DB7257">
      <w:pPr>
        <w:pStyle w:val="NormalWeb"/>
        <w:spacing w:before="0" w:beforeAutospacing="0" w:after="0" w:line="360" w:lineRule="auto"/>
        <w:jc w:val="both"/>
        <w:rPr>
          <w:rFonts w:ascii="Arial" w:hAnsi="Arial" w:cs="Arial"/>
          <w:lang w:val="es-CR" w:eastAsia="es-CR"/>
        </w:rPr>
      </w:pPr>
    </w:p>
    <w:p w14:paraId="4CDE6AAF" w14:textId="03356A98" w:rsidR="00266A38" w:rsidRDefault="004A5050" w:rsidP="0031529B">
      <w:pPr>
        <w:pStyle w:val="NormalWeb"/>
        <w:numPr>
          <w:ilvl w:val="0"/>
          <w:numId w:val="7"/>
        </w:numPr>
        <w:spacing w:before="0" w:beforeAutospacing="0" w:after="0" w:line="360" w:lineRule="auto"/>
        <w:jc w:val="both"/>
        <w:rPr>
          <w:rFonts w:ascii="Arial" w:hAnsi="Arial" w:cs="Arial"/>
          <w:lang w:val="es-CR" w:eastAsia="es-CR"/>
        </w:rPr>
      </w:pPr>
      <w:r w:rsidRPr="004A5050">
        <w:rPr>
          <w:rFonts w:ascii="Arial" w:hAnsi="Arial" w:cs="Arial"/>
          <w:lang w:val="es-CR" w:eastAsia="es-CR"/>
        </w:rPr>
        <w:t xml:space="preserve">Programa de Adquisición y Reposición de activos </w:t>
      </w:r>
      <w:r>
        <w:rPr>
          <w:rFonts w:ascii="Arial" w:hAnsi="Arial" w:cs="Arial"/>
          <w:lang w:val="es-CR" w:eastAsia="es-CR"/>
        </w:rPr>
        <w:t xml:space="preserve">de </w:t>
      </w:r>
      <w:r w:rsidRPr="004A5050">
        <w:rPr>
          <w:rFonts w:ascii="Arial" w:hAnsi="Arial" w:cs="Arial"/>
          <w:lang w:val="es-CR" w:eastAsia="es-CR"/>
        </w:rPr>
        <w:t xml:space="preserve">saneamiento </w:t>
      </w:r>
      <w:r>
        <w:rPr>
          <w:rFonts w:ascii="Arial" w:hAnsi="Arial" w:cs="Arial"/>
          <w:lang w:val="es-CR" w:eastAsia="es-CR"/>
        </w:rPr>
        <w:t xml:space="preserve">en la </w:t>
      </w:r>
      <w:r w:rsidRPr="004A5050">
        <w:rPr>
          <w:rFonts w:ascii="Arial" w:hAnsi="Arial" w:cs="Arial"/>
          <w:lang w:val="es-CR" w:eastAsia="es-CR"/>
        </w:rPr>
        <w:t>GAM</w:t>
      </w:r>
      <w:r w:rsidR="00132DB7" w:rsidRPr="00496E8D">
        <w:rPr>
          <w:rFonts w:ascii="Arial" w:hAnsi="Arial" w:cs="Arial"/>
          <w:lang w:val="es-CR" w:eastAsia="es-CR"/>
        </w:rPr>
        <w:t xml:space="preserve">). </w:t>
      </w:r>
      <w:r w:rsidR="00132DB7">
        <w:rPr>
          <w:rFonts w:ascii="Arial" w:hAnsi="Arial" w:cs="Arial"/>
          <w:lang w:val="es-CR" w:eastAsia="es-CR"/>
        </w:rPr>
        <w:t>Meta 85%.</w:t>
      </w:r>
      <w:r w:rsidR="00132DB7" w:rsidRPr="00496E8D">
        <w:rPr>
          <w:rFonts w:ascii="Arial" w:hAnsi="Arial" w:cs="Arial"/>
          <w:lang w:val="es-CR" w:eastAsia="es-CR"/>
        </w:rPr>
        <w:t xml:space="preserve"> Cumplimiento acueducto </w:t>
      </w:r>
      <w:r w:rsidR="004B7FD1">
        <w:rPr>
          <w:rFonts w:ascii="Arial" w:hAnsi="Arial" w:cs="Arial"/>
          <w:lang w:val="es-CR" w:eastAsia="es-CR"/>
        </w:rPr>
        <w:t>4</w:t>
      </w:r>
      <w:r w:rsidR="00132DB7" w:rsidRPr="00496E8D">
        <w:rPr>
          <w:rFonts w:ascii="Arial" w:hAnsi="Arial" w:cs="Arial"/>
          <w:lang w:val="es-CR" w:eastAsia="es-CR"/>
        </w:rPr>
        <w:t>.</w:t>
      </w:r>
      <w:r w:rsidR="004B7FD1">
        <w:rPr>
          <w:rFonts w:ascii="Arial" w:hAnsi="Arial" w:cs="Arial"/>
          <w:lang w:val="es-CR" w:eastAsia="es-CR"/>
        </w:rPr>
        <w:t>71</w:t>
      </w:r>
      <w:r w:rsidR="00132DB7" w:rsidRPr="00496E8D">
        <w:rPr>
          <w:rFonts w:ascii="Arial" w:hAnsi="Arial" w:cs="Arial"/>
          <w:lang w:val="es-CR" w:eastAsia="es-CR"/>
        </w:rPr>
        <w:t>%</w:t>
      </w:r>
      <w:r w:rsidR="00132DB7">
        <w:rPr>
          <w:rFonts w:ascii="Arial" w:hAnsi="Arial" w:cs="Arial"/>
          <w:lang w:val="es-CR" w:eastAsia="es-CR"/>
        </w:rPr>
        <w:t>.</w:t>
      </w:r>
    </w:p>
    <w:p w14:paraId="36D2A549" w14:textId="77777777" w:rsidR="006807ED" w:rsidRDefault="006807ED" w:rsidP="008D7FD4">
      <w:pPr>
        <w:pStyle w:val="NormalWeb"/>
        <w:spacing w:before="0" w:beforeAutospacing="0" w:after="0" w:line="360" w:lineRule="auto"/>
        <w:jc w:val="both"/>
        <w:rPr>
          <w:rFonts w:ascii="Arial" w:hAnsi="Arial" w:cs="Arial"/>
          <w:lang w:val="es-CR" w:eastAsia="es-CR"/>
        </w:rPr>
      </w:pPr>
    </w:p>
    <w:p w14:paraId="263A1B39" w14:textId="7831B927" w:rsidR="006807ED" w:rsidRDefault="00B11059" w:rsidP="008D7FD4">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Los factores que afectaron su cumplimiento son:</w:t>
      </w:r>
    </w:p>
    <w:p w14:paraId="6FFC254F" w14:textId="25D63BBB" w:rsidR="007E5BD7" w:rsidRPr="007E5BD7" w:rsidRDefault="007E5BD7" w:rsidP="00C62ECA">
      <w:pPr>
        <w:pStyle w:val="NormalWeb"/>
        <w:numPr>
          <w:ilvl w:val="0"/>
          <w:numId w:val="27"/>
        </w:numPr>
        <w:spacing w:after="0" w:line="360" w:lineRule="auto"/>
        <w:jc w:val="both"/>
        <w:rPr>
          <w:rFonts w:ascii="Arial" w:hAnsi="Arial" w:cs="Arial"/>
          <w:lang w:val="es-CR" w:eastAsia="es-CR"/>
        </w:rPr>
      </w:pPr>
      <w:r w:rsidRPr="007E5BD7">
        <w:rPr>
          <w:rFonts w:ascii="Arial" w:hAnsi="Arial" w:cs="Arial"/>
          <w:lang w:val="es-CR" w:eastAsia="es-CR"/>
        </w:rPr>
        <w:t xml:space="preserve">Las compras establecidas en el Plan Anual de Compras fueron unificadas a nivel de la Subgerencia GAM para evitar fraccionamientos, dando como resultado atrasos en la presentación de los documentos para el inicio de los procesos de </w:t>
      </w:r>
      <w:r w:rsidRPr="007E5BD7">
        <w:rPr>
          <w:rFonts w:ascii="Arial" w:hAnsi="Arial" w:cs="Arial"/>
          <w:lang w:val="es-CR" w:eastAsia="es-CR"/>
        </w:rPr>
        <w:lastRenderedPageBreak/>
        <w:t>contratación y la pérdida del control sobre el proceso, ya que se depende de otros funcionarios ajenos a la Dirección RyT/GAM.</w:t>
      </w:r>
    </w:p>
    <w:p w14:paraId="37302CEE" w14:textId="3B5ACCFE" w:rsidR="007E5BD7" w:rsidRPr="007E5BD7" w:rsidRDefault="007E5BD7" w:rsidP="00C62ECA">
      <w:pPr>
        <w:pStyle w:val="NormalWeb"/>
        <w:numPr>
          <w:ilvl w:val="0"/>
          <w:numId w:val="27"/>
        </w:numPr>
        <w:spacing w:after="0" w:line="360" w:lineRule="auto"/>
        <w:jc w:val="both"/>
        <w:rPr>
          <w:rFonts w:ascii="Arial" w:hAnsi="Arial" w:cs="Arial"/>
          <w:lang w:val="es-CR" w:eastAsia="es-CR"/>
        </w:rPr>
      </w:pPr>
      <w:r w:rsidRPr="007E5BD7">
        <w:rPr>
          <w:rFonts w:ascii="Arial" w:hAnsi="Arial" w:cs="Arial"/>
          <w:lang w:val="es-CR" w:eastAsia="es-CR"/>
        </w:rPr>
        <w:t>Atrasos en los estudios legales necesarios para avalar un proceso de contratación.</w:t>
      </w:r>
    </w:p>
    <w:p w14:paraId="3AEDD164" w14:textId="05AC713C" w:rsidR="007E5BD7" w:rsidRDefault="007E5BD7" w:rsidP="00C62ECA">
      <w:pPr>
        <w:pStyle w:val="NormalWeb"/>
        <w:numPr>
          <w:ilvl w:val="0"/>
          <w:numId w:val="27"/>
        </w:numPr>
        <w:spacing w:before="0" w:beforeAutospacing="0" w:after="0" w:line="360" w:lineRule="auto"/>
        <w:jc w:val="both"/>
        <w:rPr>
          <w:rFonts w:ascii="Arial" w:hAnsi="Arial" w:cs="Arial"/>
          <w:lang w:val="es-CR" w:eastAsia="es-CR"/>
        </w:rPr>
      </w:pPr>
      <w:r w:rsidRPr="007E5BD7">
        <w:rPr>
          <w:rFonts w:ascii="Arial" w:hAnsi="Arial" w:cs="Arial"/>
          <w:lang w:val="es-CR" w:eastAsia="es-CR"/>
        </w:rPr>
        <w:t>Cambios en estudios de mercado debido al aumento en el tipo de cambio del d</w:t>
      </w:r>
      <w:r w:rsidR="00C62ECA">
        <w:rPr>
          <w:rFonts w:ascii="Arial" w:hAnsi="Arial" w:cs="Arial"/>
          <w:lang w:val="es-CR" w:eastAsia="es-CR"/>
        </w:rPr>
        <w:t>ó</w:t>
      </w:r>
      <w:r w:rsidRPr="007E5BD7">
        <w:rPr>
          <w:rFonts w:ascii="Arial" w:hAnsi="Arial" w:cs="Arial"/>
          <w:lang w:val="es-CR" w:eastAsia="es-CR"/>
        </w:rPr>
        <w:t>lar.</w:t>
      </w:r>
    </w:p>
    <w:p w14:paraId="4A80EB75" w14:textId="77777777" w:rsidR="00A149F1" w:rsidRDefault="00A149F1" w:rsidP="008D7FD4">
      <w:pPr>
        <w:pStyle w:val="NormalWeb"/>
        <w:spacing w:before="0" w:beforeAutospacing="0" w:after="0" w:line="360" w:lineRule="auto"/>
        <w:jc w:val="both"/>
        <w:rPr>
          <w:rFonts w:ascii="Arial" w:hAnsi="Arial" w:cs="Arial"/>
          <w:lang w:val="es-CR" w:eastAsia="es-CR"/>
        </w:rPr>
      </w:pPr>
    </w:p>
    <w:p w14:paraId="43A68942" w14:textId="3298FBC6" w:rsidR="00AE3F1F" w:rsidRPr="00762568" w:rsidRDefault="00CE58D5" w:rsidP="00CE58D5">
      <w:pPr>
        <w:pStyle w:val="NormalWeb"/>
        <w:numPr>
          <w:ilvl w:val="0"/>
          <w:numId w:val="7"/>
        </w:numPr>
        <w:spacing w:before="0" w:beforeAutospacing="0" w:after="0" w:line="360" w:lineRule="auto"/>
        <w:jc w:val="both"/>
        <w:rPr>
          <w:rFonts w:ascii="Arial" w:hAnsi="Arial" w:cs="Arial"/>
          <w:lang w:val="es-CR" w:eastAsia="es-CR"/>
        </w:rPr>
      </w:pPr>
      <w:r w:rsidRPr="00CE58D5">
        <w:rPr>
          <w:rFonts w:ascii="Arial" w:hAnsi="Arial" w:cs="Arial"/>
          <w:lang w:val="es-CR" w:eastAsia="es-CR"/>
        </w:rPr>
        <w:t>Componente III Periurbanos</w:t>
      </w:r>
      <w:r>
        <w:rPr>
          <w:rFonts w:ascii="Arial" w:hAnsi="Arial" w:cs="Arial"/>
          <w:lang w:val="es-CR" w:eastAsia="es-CR"/>
        </w:rPr>
        <w:t xml:space="preserve"> (PAPS)</w:t>
      </w:r>
      <w:r w:rsidR="00080193">
        <w:rPr>
          <w:rFonts w:ascii="Arial" w:hAnsi="Arial" w:cs="Arial"/>
          <w:lang w:val="es-CR" w:eastAsia="es-CR"/>
        </w:rPr>
        <w:t>. Meta 85%.</w:t>
      </w:r>
      <w:r w:rsidR="00080193" w:rsidRPr="00496E8D">
        <w:rPr>
          <w:rFonts w:ascii="Arial" w:hAnsi="Arial" w:cs="Arial"/>
          <w:lang w:val="es-CR" w:eastAsia="es-CR"/>
        </w:rPr>
        <w:t xml:space="preserve"> </w:t>
      </w:r>
      <w:r w:rsidR="005B66FF">
        <w:rPr>
          <w:rFonts w:ascii="Arial" w:hAnsi="Arial" w:cs="Arial"/>
          <w:lang w:val="es-CR" w:eastAsia="es-CR"/>
        </w:rPr>
        <w:t xml:space="preserve"> </w:t>
      </w:r>
      <w:r w:rsidR="005B66FF" w:rsidRPr="00762568">
        <w:rPr>
          <w:rFonts w:ascii="Arial" w:hAnsi="Arial" w:cs="Arial"/>
          <w:lang w:val="es-CR" w:eastAsia="es-CR"/>
        </w:rPr>
        <w:t>Cumplimiento</w:t>
      </w:r>
      <w:r w:rsidR="00762568" w:rsidRPr="00762568">
        <w:rPr>
          <w:rFonts w:ascii="Arial" w:hAnsi="Arial" w:cs="Arial"/>
          <w:lang w:val="es-CR" w:eastAsia="es-CR"/>
        </w:rPr>
        <w:t xml:space="preserve"> 34.10%.</w:t>
      </w:r>
    </w:p>
    <w:p w14:paraId="3CBB819C" w14:textId="7A4EA55F" w:rsidR="00E14020" w:rsidRDefault="002B347B" w:rsidP="00E64592">
      <w:pPr>
        <w:pStyle w:val="NormalWeb"/>
        <w:spacing w:after="0" w:line="360" w:lineRule="auto"/>
        <w:jc w:val="both"/>
        <w:rPr>
          <w:rFonts w:ascii="Arial" w:hAnsi="Arial" w:cs="Arial"/>
          <w:lang w:val="es-CR" w:eastAsia="es-CR"/>
        </w:rPr>
      </w:pPr>
      <w:r>
        <w:rPr>
          <w:rFonts w:ascii="Arial" w:hAnsi="Arial" w:cs="Arial"/>
          <w:lang w:val="es-CR" w:eastAsia="es-CR"/>
        </w:rPr>
        <w:t>D</w:t>
      </w:r>
      <w:r w:rsidRPr="00E64592">
        <w:rPr>
          <w:rFonts w:ascii="Arial" w:hAnsi="Arial" w:cs="Arial"/>
          <w:lang w:val="es-CR" w:eastAsia="es-CR"/>
        </w:rPr>
        <w:t>entro de las proyecciones se tenía programado cancelar el anticipo de obra</w:t>
      </w:r>
      <w:r>
        <w:rPr>
          <w:rFonts w:ascii="Arial" w:hAnsi="Arial" w:cs="Arial"/>
          <w:lang w:val="es-CR" w:eastAsia="es-CR"/>
        </w:rPr>
        <w:t xml:space="preserve"> p</w:t>
      </w:r>
      <w:r w:rsidR="00EF7D29">
        <w:rPr>
          <w:rFonts w:ascii="Arial" w:hAnsi="Arial" w:cs="Arial"/>
          <w:lang w:val="es-CR" w:eastAsia="es-CR"/>
        </w:rPr>
        <w:t>ara el proyecto</w:t>
      </w:r>
      <w:r w:rsidR="00E64592" w:rsidRPr="00E64592">
        <w:rPr>
          <w:rFonts w:ascii="Arial" w:hAnsi="Arial" w:cs="Arial"/>
          <w:lang w:val="es-CR" w:eastAsia="es-CR"/>
        </w:rPr>
        <w:t xml:space="preserve"> “Construcción de un Tanque de Almacenamiento y Línea de Distribución, Asentamiento La Carpio, La Uruca, San José” sin embargo, el contratista no lo solicit</w:t>
      </w:r>
      <w:r w:rsidR="00B34248">
        <w:rPr>
          <w:rFonts w:ascii="Arial" w:hAnsi="Arial" w:cs="Arial"/>
          <w:lang w:val="es-CR" w:eastAsia="es-CR"/>
        </w:rPr>
        <w:t>ó</w:t>
      </w:r>
      <w:r w:rsidR="00E64592" w:rsidRPr="00E64592">
        <w:rPr>
          <w:rFonts w:ascii="Arial" w:hAnsi="Arial" w:cs="Arial"/>
          <w:lang w:val="es-CR" w:eastAsia="es-CR"/>
        </w:rPr>
        <w:t>, por un tema de ajuste de tiempos.</w:t>
      </w:r>
    </w:p>
    <w:p w14:paraId="4B58D878" w14:textId="08D55BBA" w:rsidR="00E64592" w:rsidRDefault="003D056B" w:rsidP="00E64592">
      <w:pPr>
        <w:pStyle w:val="NormalWeb"/>
        <w:spacing w:after="0" w:line="360" w:lineRule="auto"/>
        <w:jc w:val="both"/>
        <w:rPr>
          <w:rFonts w:ascii="Arial" w:hAnsi="Arial" w:cs="Arial"/>
          <w:lang w:val="es-CR" w:eastAsia="es-CR"/>
        </w:rPr>
      </w:pPr>
      <w:r>
        <w:rPr>
          <w:rFonts w:ascii="Arial" w:hAnsi="Arial" w:cs="Arial"/>
          <w:lang w:val="es-CR" w:eastAsia="es-CR"/>
        </w:rPr>
        <w:t>C</w:t>
      </w:r>
      <w:r w:rsidR="00E64592" w:rsidRPr="00E64592">
        <w:rPr>
          <w:rFonts w:ascii="Arial" w:hAnsi="Arial" w:cs="Arial"/>
          <w:lang w:val="es-CR" w:eastAsia="es-CR"/>
        </w:rPr>
        <w:t xml:space="preserve">abe señalar </w:t>
      </w:r>
      <w:r w:rsidR="00B07A55" w:rsidRPr="00E64592">
        <w:rPr>
          <w:rFonts w:ascii="Arial" w:hAnsi="Arial" w:cs="Arial"/>
          <w:lang w:val="es-CR" w:eastAsia="es-CR"/>
        </w:rPr>
        <w:t>que,</w:t>
      </w:r>
      <w:r w:rsidR="00E64592" w:rsidRPr="00E64592">
        <w:rPr>
          <w:rFonts w:ascii="Arial" w:hAnsi="Arial" w:cs="Arial"/>
          <w:lang w:val="es-CR" w:eastAsia="es-CR"/>
        </w:rPr>
        <w:t xml:space="preserve"> durante el proceso de adjudicación de la contratación se dio una apelación contra dicho acto por uno de los oferentes, situación que provocó un evidente atraso</w:t>
      </w:r>
      <w:r w:rsidR="00ED4A13">
        <w:rPr>
          <w:rFonts w:ascii="Arial" w:hAnsi="Arial" w:cs="Arial"/>
          <w:lang w:val="es-CR" w:eastAsia="es-CR"/>
        </w:rPr>
        <w:t>. E</w:t>
      </w:r>
      <w:r w:rsidR="00E64592" w:rsidRPr="00E64592">
        <w:rPr>
          <w:rFonts w:ascii="Arial" w:hAnsi="Arial" w:cs="Arial"/>
          <w:lang w:val="es-CR" w:eastAsia="es-CR"/>
        </w:rPr>
        <w:t>ste aspecto desencaden</w:t>
      </w:r>
      <w:r w:rsidR="00ED4A13">
        <w:rPr>
          <w:rFonts w:ascii="Arial" w:hAnsi="Arial" w:cs="Arial"/>
          <w:lang w:val="es-CR" w:eastAsia="es-CR"/>
        </w:rPr>
        <w:t>ó</w:t>
      </w:r>
      <w:r w:rsidR="00E64592" w:rsidRPr="00E64592">
        <w:rPr>
          <w:rFonts w:ascii="Arial" w:hAnsi="Arial" w:cs="Arial"/>
          <w:lang w:val="es-CR" w:eastAsia="es-CR"/>
        </w:rPr>
        <w:t xml:space="preserve"> una demora en la firma del contrato y el inicio de la obra, la cual, se dio hasta el 1 de marzo del presente</w:t>
      </w:r>
      <w:r w:rsidR="00837940">
        <w:rPr>
          <w:rFonts w:ascii="Arial" w:hAnsi="Arial" w:cs="Arial"/>
          <w:lang w:val="es-CR" w:eastAsia="es-CR"/>
        </w:rPr>
        <w:t xml:space="preserve"> año.</w:t>
      </w:r>
    </w:p>
    <w:p w14:paraId="296981DD" w14:textId="77777777" w:rsidR="00D72FE2" w:rsidRDefault="00D87DAA" w:rsidP="00D87DAA">
      <w:pPr>
        <w:pStyle w:val="NormalWeb"/>
        <w:spacing w:after="0" w:line="360" w:lineRule="auto"/>
        <w:jc w:val="both"/>
        <w:rPr>
          <w:rFonts w:ascii="Arial" w:hAnsi="Arial" w:cs="Arial"/>
          <w:lang w:val="es-CR" w:eastAsia="es-CR"/>
        </w:rPr>
      </w:pPr>
      <w:r>
        <w:rPr>
          <w:rFonts w:ascii="Arial" w:hAnsi="Arial" w:cs="Arial"/>
          <w:lang w:val="es-CR" w:eastAsia="es-CR"/>
        </w:rPr>
        <w:t>Las medidas correctivas propuestas consisten en</w:t>
      </w:r>
      <w:r w:rsidR="00D72FE2">
        <w:rPr>
          <w:rFonts w:ascii="Arial" w:hAnsi="Arial" w:cs="Arial"/>
          <w:lang w:val="es-CR" w:eastAsia="es-CR"/>
        </w:rPr>
        <w:t>:</w:t>
      </w:r>
    </w:p>
    <w:p w14:paraId="7B9DA7BA" w14:textId="77777777" w:rsidR="00D72FE2" w:rsidRDefault="00D72FE2" w:rsidP="00C62ECA">
      <w:pPr>
        <w:pStyle w:val="NormalWeb"/>
        <w:numPr>
          <w:ilvl w:val="0"/>
          <w:numId w:val="15"/>
        </w:numPr>
        <w:spacing w:after="0" w:line="360" w:lineRule="auto"/>
        <w:jc w:val="both"/>
        <w:rPr>
          <w:rFonts w:ascii="Arial" w:hAnsi="Arial" w:cs="Arial"/>
          <w:lang w:val="es-CR" w:eastAsia="es-CR"/>
        </w:rPr>
      </w:pPr>
      <w:r>
        <w:rPr>
          <w:rFonts w:ascii="Arial" w:hAnsi="Arial" w:cs="Arial"/>
          <w:lang w:val="es-CR" w:eastAsia="es-CR"/>
        </w:rPr>
        <w:t>D</w:t>
      </w:r>
      <w:r w:rsidR="00D87DAA">
        <w:rPr>
          <w:rFonts w:ascii="Arial" w:hAnsi="Arial" w:cs="Arial"/>
          <w:lang w:val="es-CR" w:eastAsia="es-CR"/>
        </w:rPr>
        <w:t>ar el s</w:t>
      </w:r>
      <w:r w:rsidR="00D87DAA" w:rsidRPr="00A149F1">
        <w:rPr>
          <w:rFonts w:ascii="Arial" w:hAnsi="Arial" w:cs="Arial"/>
          <w:lang w:val="es-CR" w:eastAsia="es-CR"/>
        </w:rPr>
        <w:t>eguimiento de los controles de las obras establecidos por la</w:t>
      </w:r>
      <w:r w:rsidR="00ED4A13">
        <w:rPr>
          <w:rFonts w:ascii="Arial" w:hAnsi="Arial" w:cs="Arial"/>
          <w:lang w:val="es-CR" w:eastAsia="es-CR"/>
        </w:rPr>
        <w:t xml:space="preserve"> Unidad Ejecutora del Programa de Agua y Saneamiento</w:t>
      </w:r>
      <w:r w:rsidR="00D87DAA" w:rsidRPr="00A149F1">
        <w:rPr>
          <w:rFonts w:ascii="Arial" w:hAnsi="Arial" w:cs="Arial"/>
          <w:lang w:val="es-CR" w:eastAsia="es-CR"/>
        </w:rPr>
        <w:t xml:space="preserve"> </w:t>
      </w:r>
      <w:r w:rsidR="00ED4A13">
        <w:rPr>
          <w:rFonts w:ascii="Arial" w:hAnsi="Arial" w:cs="Arial"/>
          <w:lang w:val="es-CR" w:eastAsia="es-CR"/>
        </w:rPr>
        <w:t>(</w:t>
      </w:r>
      <w:r w:rsidR="00D87DAA" w:rsidRPr="00A149F1">
        <w:rPr>
          <w:rFonts w:ascii="Arial" w:hAnsi="Arial" w:cs="Arial"/>
          <w:lang w:val="es-CR" w:eastAsia="es-CR"/>
        </w:rPr>
        <w:t>UE-PAPS</w:t>
      </w:r>
      <w:r w:rsidR="00ED4A13">
        <w:rPr>
          <w:rFonts w:ascii="Arial" w:hAnsi="Arial" w:cs="Arial"/>
          <w:lang w:val="es-CR" w:eastAsia="es-CR"/>
        </w:rPr>
        <w:t>)</w:t>
      </w:r>
      <w:r w:rsidR="00D87DAA" w:rsidRPr="00A149F1">
        <w:rPr>
          <w:rFonts w:ascii="Arial" w:hAnsi="Arial" w:cs="Arial"/>
          <w:lang w:val="es-CR" w:eastAsia="es-CR"/>
        </w:rPr>
        <w:t xml:space="preserve"> para realizar ajustes en temas presupuestarios.</w:t>
      </w:r>
    </w:p>
    <w:p w14:paraId="047F1DDC" w14:textId="5C42CE00" w:rsidR="00D87DAA" w:rsidRDefault="00D87DAA" w:rsidP="00C62ECA">
      <w:pPr>
        <w:pStyle w:val="NormalWeb"/>
        <w:numPr>
          <w:ilvl w:val="0"/>
          <w:numId w:val="15"/>
        </w:numPr>
        <w:spacing w:after="0" w:line="360" w:lineRule="auto"/>
        <w:jc w:val="both"/>
        <w:rPr>
          <w:rFonts w:ascii="Arial" w:hAnsi="Arial" w:cs="Arial"/>
          <w:lang w:val="es-CR" w:eastAsia="es-CR"/>
        </w:rPr>
      </w:pPr>
      <w:r w:rsidRPr="00D72FE2">
        <w:rPr>
          <w:rFonts w:ascii="Arial" w:hAnsi="Arial" w:cs="Arial"/>
          <w:lang w:val="es-CR" w:eastAsia="es-CR"/>
        </w:rPr>
        <w:t>Una mayor sensibilidad y previsión en los presupuestos con base en la información institucional contemplando las diferentes variables y riesgos asociados al proceso de contratación.</w:t>
      </w:r>
    </w:p>
    <w:p w14:paraId="5554CDC9" w14:textId="6DAB4634" w:rsidR="00F23FFC" w:rsidRDefault="00F23FFC" w:rsidP="006D1762">
      <w:pPr>
        <w:pStyle w:val="NormalWeb"/>
        <w:numPr>
          <w:ilvl w:val="0"/>
          <w:numId w:val="7"/>
        </w:numPr>
        <w:spacing w:after="0" w:line="360" w:lineRule="auto"/>
        <w:jc w:val="both"/>
        <w:rPr>
          <w:rFonts w:ascii="Arial" w:hAnsi="Arial" w:cs="Arial"/>
          <w:lang w:val="es-CR" w:eastAsia="es-CR"/>
        </w:rPr>
      </w:pPr>
      <w:r w:rsidRPr="00F23FFC">
        <w:rPr>
          <w:rFonts w:ascii="Arial" w:hAnsi="Arial" w:cs="Arial"/>
          <w:lang w:val="es-CR" w:eastAsia="es-CR"/>
        </w:rPr>
        <w:t>Programa de Abastecimiento de Agua Potable del Área Metropolitana de San José</w:t>
      </w:r>
      <w:r w:rsidR="001B4D83">
        <w:rPr>
          <w:rFonts w:ascii="Arial" w:hAnsi="Arial" w:cs="Arial"/>
          <w:lang w:val="es-CR" w:eastAsia="es-CR"/>
        </w:rPr>
        <w:t>, Acueductos Urbanos y Alcantarillado Puerto Viejo.</w:t>
      </w:r>
      <w:r w:rsidR="00080193" w:rsidRPr="00080193">
        <w:rPr>
          <w:rFonts w:ascii="Arial" w:hAnsi="Arial" w:cs="Arial"/>
          <w:lang w:val="es-CR" w:eastAsia="es-CR"/>
        </w:rPr>
        <w:t xml:space="preserve"> </w:t>
      </w:r>
      <w:r w:rsidR="00080193">
        <w:rPr>
          <w:rFonts w:ascii="Arial" w:hAnsi="Arial" w:cs="Arial"/>
          <w:lang w:val="es-CR" w:eastAsia="es-CR"/>
        </w:rPr>
        <w:t>Meta 85%.</w:t>
      </w:r>
      <w:r w:rsidR="00080193" w:rsidRPr="00496E8D">
        <w:rPr>
          <w:rFonts w:ascii="Arial" w:hAnsi="Arial" w:cs="Arial"/>
          <w:lang w:val="es-CR" w:eastAsia="es-CR"/>
        </w:rPr>
        <w:t xml:space="preserve"> </w:t>
      </w:r>
      <w:r w:rsidR="001B4D83">
        <w:rPr>
          <w:rFonts w:ascii="Arial" w:hAnsi="Arial" w:cs="Arial"/>
          <w:lang w:val="es-CR" w:eastAsia="es-CR"/>
        </w:rPr>
        <w:t xml:space="preserve"> BCIE 1725</w:t>
      </w:r>
    </w:p>
    <w:p w14:paraId="6C7E956A" w14:textId="7641A98D" w:rsidR="006D1762" w:rsidRPr="006D1762" w:rsidRDefault="006D1762" w:rsidP="006D1762">
      <w:pPr>
        <w:pStyle w:val="NormalWeb"/>
        <w:spacing w:after="0" w:line="360" w:lineRule="auto"/>
        <w:jc w:val="both"/>
        <w:rPr>
          <w:rFonts w:ascii="Arial" w:hAnsi="Arial" w:cs="Arial"/>
          <w:lang w:val="es-CR" w:eastAsia="es-CR"/>
        </w:rPr>
      </w:pPr>
      <w:r>
        <w:rPr>
          <w:rFonts w:ascii="Arial" w:hAnsi="Arial" w:cs="Arial"/>
          <w:lang w:val="es-CR" w:eastAsia="es-CR"/>
        </w:rPr>
        <w:t xml:space="preserve">El programa anterior tiene un cumplimiento en acueducto del 20% y </w:t>
      </w:r>
      <w:r w:rsidR="001B4D83">
        <w:rPr>
          <w:rFonts w:ascii="Arial" w:hAnsi="Arial" w:cs="Arial"/>
          <w:lang w:val="es-CR" w:eastAsia="es-CR"/>
        </w:rPr>
        <w:t>a</w:t>
      </w:r>
      <w:r>
        <w:rPr>
          <w:rFonts w:ascii="Arial" w:hAnsi="Arial" w:cs="Arial"/>
          <w:lang w:val="es-CR" w:eastAsia="es-CR"/>
        </w:rPr>
        <w:t xml:space="preserve">lcantarillado </w:t>
      </w:r>
      <w:r w:rsidR="001B4D83">
        <w:rPr>
          <w:rFonts w:ascii="Arial" w:hAnsi="Arial" w:cs="Arial"/>
          <w:lang w:val="es-CR" w:eastAsia="es-CR"/>
        </w:rPr>
        <w:t>s</w:t>
      </w:r>
      <w:r>
        <w:rPr>
          <w:rFonts w:ascii="Arial" w:hAnsi="Arial" w:cs="Arial"/>
          <w:lang w:val="es-CR" w:eastAsia="es-CR"/>
        </w:rPr>
        <w:t>anitario un 43.20%.</w:t>
      </w:r>
    </w:p>
    <w:p w14:paraId="3C0BDE59" w14:textId="50126FDF" w:rsidR="003D6F88" w:rsidRDefault="003D6F88" w:rsidP="00F23FFC">
      <w:pPr>
        <w:pStyle w:val="NormalWeb"/>
        <w:spacing w:after="0" w:line="360" w:lineRule="auto"/>
        <w:jc w:val="both"/>
        <w:rPr>
          <w:rFonts w:ascii="Arial" w:hAnsi="Arial" w:cs="Arial"/>
          <w:lang w:val="es-CR" w:eastAsia="es-CR"/>
        </w:rPr>
      </w:pPr>
      <w:r>
        <w:rPr>
          <w:rFonts w:ascii="Arial" w:hAnsi="Arial" w:cs="Arial"/>
          <w:lang w:val="es-CR" w:eastAsia="es-CR"/>
        </w:rPr>
        <w:lastRenderedPageBreak/>
        <w:t>Algunos de los factores que afectaron</w:t>
      </w:r>
      <w:r w:rsidR="006D1762">
        <w:rPr>
          <w:rFonts w:ascii="Arial" w:hAnsi="Arial" w:cs="Arial"/>
          <w:lang w:val="es-CR" w:eastAsia="es-CR"/>
        </w:rPr>
        <w:t xml:space="preserve"> la ejecución del Programa de inversión</w:t>
      </w:r>
      <w:r>
        <w:rPr>
          <w:rFonts w:ascii="Arial" w:hAnsi="Arial" w:cs="Arial"/>
          <w:lang w:val="es-CR" w:eastAsia="es-CR"/>
        </w:rPr>
        <w:t xml:space="preserve"> son:</w:t>
      </w:r>
    </w:p>
    <w:p w14:paraId="0DBD337C" w14:textId="4B355AD1" w:rsidR="00F23FFC" w:rsidRPr="00D57030" w:rsidRDefault="003D6F88" w:rsidP="00CC622E">
      <w:pPr>
        <w:pStyle w:val="NormalWeb"/>
        <w:spacing w:after="0" w:line="360" w:lineRule="auto"/>
        <w:jc w:val="both"/>
        <w:rPr>
          <w:rFonts w:ascii="Arial" w:hAnsi="Arial" w:cs="Arial"/>
          <w:lang w:val="es-CR" w:eastAsia="es-CR"/>
        </w:rPr>
      </w:pPr>
      <w:r>
        <w:rPr>
          <w:rFonts w:ascii="Arial" w:hAnsi="Arial" w:cs="Arial"/>
          <w:lang w:val="es-CR" w:eastAsia="es-CR"/>
        </w:rPr>
        <w:t>1. F</w:t>
      </w:r>
      <w:r w:rsidR="00F23FFC" w:rsidRPr="00F23FFC">
        <w:rPr>
          <w:rFonts w:ascii="Arial" w:hAnsi="Arial" w:cs="Arial"/>
          <w:lang w:val="es-CR" w:eastAsia="es-CR"/>
        </w:rPr>
        <w:t>alta de personal para realizar los procesos de validación de diseños</w:t>
      </w:r>
      <w:r w:rsidR="00CA0EBB">
        <w:rPr>
          <w:rFonts w:ascii="Arial" w:hAnsi="Arial" w:cs="Arial"/>
          <w:lang w:val="es-CR" w:eastAsia="es-CR"/>
        </w:rPr>
        <w:t>,</w:t>
      </w:r>
      <w:r w:rsidR="00F23FFC" w:rsidRPr="00F23FFC">
        <w:rPr>
          <w:rFonts w:ascii="Arial" w:hAnsi="Arial" w:cs="Arial"/>
          <w:lang w:val="es-CR" w:eastAsia="es-CR"/>
        </w:rPr>
        <w:t xml:space="preserve"> elaboración de procesos de contratación administrativa, contrapartes técnicas, administración de contratos, e inspección de obras de construcción</w:t>
      </w:r>
      <w:r w:rsidR="005358EC">
        <w:rPr>
          <w:rFonts w:ascii="Arial" w:hAnsi="Arial" w:cs="Arial"/>
          <w:lang w:val="es-CR" w:eastAsia="es-CR"/>
        </w:rPr>
        <w:t xml:space="preserve">, esto por cuanto </w:t>
      </w:r>
      <w:r w:rsidR="005358EC" w:rsidRPr="0055381A">
        <w:rPr>
          <w:rFonts w:ascii="Arial" w:hAnsi="Arial" w:cs="Arial"/>
          <w:shd w:val="clear" w:color="auto" w:fill="FFFFFF"/>
          <w:lang w:val="es-CR"/>
        </w:rPr>
        <w:t>en el mercado no es fácil conseguir personal profesional disponible</w:t>
      </w:r>
      <w:r w:rsidR="00CC622E" w:rsidRPr="0055381A">
        <w:rPr>
          <w:rFonts w:ascii="Arial" w:hAnsi="Arial" w:cs="Arial"/>
          <w:shd w:val="clear" w:color="auto" w:fill="FFFFFF"/>
          <w:lang w:val="es-CR"/>
        </w:rPr>
        <w:t>, s</w:t>
      </w:r>
      <w:r w:rsidR="005358EC" w:rsidRPr="0055381A">
        <w:rPr>
          <w:rFonts w:ascii="Arial" w:hAnsi="Arial" w:cs="Arial"/>
          <w:shd w:val="clear" w:color="auto" w:fill="FFFFFF"/>
          <w:lang w:val="es-CR"/>
        </w:rPr>
        <w:t>e han realizado concursos y convocatorias de las que la minoría</w:t>
      </w:r>
      <w:r w:rsidR="007E443B" w:rsidRPr="0055381A">
        <w:rPr>
          <w:rFonts w:ascii="Arial" w:hAnsi="Arial" w:cs="Arial"/>
          <w:shd w:val="clear" w:color="auto" w:fill="FFFFFF"/>
          <w:lang w:val="es-CR"/>
        </w:rPr>
        <w:t>,</w:t>
      </w:r>
      <w:r w:rsidR="005358EC" w:rsidRPr="0055381A">
        <w:rPr>
          <w:rFonts w:ascii="Arial" w:hAnsi="Arial" w:cs="Arial"/>
          <w:shd w:val="clear" w:color="auto" w:fill="FFFFFF"/>
          <w:lang w:val="es-CR"/>
        </w:rPr>
        <w:t xml:space="preserve"> son quienes califican y al ser los salarios poco competitivos</w:t>
      </w:r>
      <w:r w:rsidR="00792724" w:rsidRPr="0055381A">
        <w:rPr>
          <w:rFonts w:ascii="Arial" w:hAnsi="Arial" w:cs="Arial"/>
          <w:shd w:val="clear" w:color="auto" w:fill="FFFFFF"/>
          <w:lang w:val="es-CR"/>
        </w:rPr>
        <w:t>,</w:t>
      </w:r>
      <w:r w:rsidR="005358EC" w:rsidRPr="0055381A">
        <w:rPr>
          <w:rFonts w:ascii="Arial" w:hAnsi="Arial" w:cs="Arial"/>
          <w:shd w:val="clear" w:color="auto" w:fill="FFFFFF"/>
          <w:lang w:val="es-CR"/>
        </w:rPr>
        <w:t xml:space="preserve"> las personas no lo ven atractivo</w:t>
      </w:r>
      <w:r w:rsidR="00F23FFC" w:rsidRPr="00F23FFC">
        <w:rPr>
          <w:rFonts w:ascii="Arial" w:hAnsi="Arial" w:cs="Arial"/>
          <w:lang w:val="es-CR" w:eastAsia="es-CR"/>
        </w:rPr>
        <w:t>.</w:t>
      </w:r>
      <w:r w:rsidR="001B4D83">
        <w:rPr>
          <w:rFonts w:ascii="Arial" w:hAnsi="Arial" w:cs="Arial"/>
          <w:lang w:val="es-CR" w:eastAsia="es-CR"/>
        </w:rPr>
        <w:t xml:space="preserve"> </w:t>
      </w:r>
    </w:p>
    <w:p w14:paraId="331A4272" w14:textId="77777777" w:rsidR="00A52B61" w:rsidRPr="0055381A" w:rsidRDefault="003D6F88" w:rsidP="00467C3D">
      <w:pPr>
        <w:pStyle w:val="NormalWeb"/>
        <w:spacing w:before="0" w:beforeAutospacing="0" w:after="0" w:line="360" w:lineRule="auto"/>
        <w:jc w:val="both"/>
        <w:rPr>
          <w:rFonts w:ascii="Arial" w:hAnsi="Arial" w:cs="Arial"/>
          <w:color w:val="242424"/>
          <w:shd w:val="clear" w:color="auto" w:fill="FFFFFF"/>
          <w:lang w:val="es-CR"/>
        </w:rPr>
      </w:pPr>
      <w:r>
        <w:rPr>
          <w:rFonts w:ascii="Arial" w:hAnsi="Arial" w:cs="Arial"/>
          <w:lang w:val="es-CR" w:eastAsia="es-CR"/>
        </w:rPr>
        <w:t xml:space="preserve">2.  </w:t>
      </w:r>
      <w:r w:rsidR="00F23FFC" w:rsidRPr="00F23FFC">
        <w:rPr>
          <w:rFonts w:ascii="Arial" w:hAnsi="Arial" w:cs="Arial"/>
          <w:lang w:val="es-CR" w:eastAsia="es-CR"/>
        </w:rPr>
        <w:t>Atrasos en la ejecución de los cronogramas de los Proyectos Puerto Viejo y Corredores debido a consideraciones de índole técnico de ambos proyectos.</w:t>
      </w:r>
      <w:r w:rsidR="001B4D83" w:rsidRPr="0055381A">
        <w:rPr>
          <w:rFonts w:ascii="Arial" w:hAnsi="Arial" w:cs="Arial"/>
          <w:color w:val="242424"/>
          <w:shd w:val="clear" w:color="auto" w:fill="FFFFFF"/>
          <w:lang w:val="es-CR"/>
        </w:rPr>
        <w:t xml:space="preserve"> </w:t>
      </w:r>
    </w:p>
    <w:p w14:paraId="2771CCA8" w14:textId="77777777" w:rsidR="00A52B61" w:rsidRPr="0055381A" w:rsidRDefault="00A52B61" w:rsidP="00467C3D">
      <w:pPr>
        <w:pStyle w:val="NormalWeb"/>
        <w:spacing w:before="0" w:beforeAutospacing="0" w:after="0" w:line="360" w:lineRule="auto"/>
        <w:jc w:val="both"/>
        <w:rPr>
          <w:rFonts w:ascii="Arial" w:hAnsi="Arial" w:cs="Arial"/>
          <w:color w:val="242424"/>
          <w:shd w:val="clear" w:color="auto" w:fill="FFFFFF"/>
          <w:lang w:val="es-CR"/>
        </w:rPr>
      </w:pPr>
    </w:p>
    <w:p w14:paraId="3C3CF556" w14:textId="4AF9F319" w:rsidR="00001D4F" w:rsidRPr="0055381A" w:rsidRDefault="00174977" w:rsidP="00C62ECA">
      <w:pPr>
        <w:pStyle w:val="NormalWeb"/>
        <w:numPr>
          <w:ilvl w:val="0"/>
          <w:numId w:val="23"/>
        </w:numPr>
        <w:spacing w:before="0" w:beforeAutospacing="0" w:after="0" w:line="360" w:lineRule="auto"/>
        <w:ind w:left="714" w:hanging="357"/>
        <w:jc w:val="both"/>
        <w:rPr>
          <w:rFonts w:ascii="Arial" w:hAnsi="Arial" w:cs="Arial"/>
          <w:color w:val="242424"/>
          <w:shd w:val="clear" w:color="auto" w:fill="FFFFFF"/>
          <w:lang w:val="es-CR"/>
        </w:rPr>
      </w:pPr>
      <w:r w:rsidRPr="0055381A">
        <w:rPr>
          <w:rFonts w:ascii="Arial" w:hAnsi="Arial" w:cs="Arial"/>
          <w:color w:val="242424"/>
          <w:shd w:val="clear" w:color="auto" w:fill="FFFFFF"/>
          <w:lang w:val="es-CR"/>
        </w:rPr>
        <w:t>En</w:t>
      </w:r>
      <w:r w:rsidR="002C6C33" w:rsidRPr="0055381A">
        <w:rPr>
          <w:rFonts w:ascii="Arial" w:hAnsi="Arial" w:cs="Arial"/>
          <w:color w:val="242424"/>
          <w:shd w:val="clear" w:color="auto" w:fill="FFFFFF"/>
          <w:lang w:val="es-CR"/>
        </w:rPr>
        <w:t xml:space="preserve"> </w:t>
      </w:r>
      <w:r w:rsidRPr="0055381A">
        <w:rPr>
          <w:rFonts w:ascii="Arial" w:hAnsi="Arial" w:cs="Arial"/>
          <w:color w:val="242424"/>
          <w:shd w:val="clear" w:color="auto" w:fill="FFFFFF"/>
          <w:lang w:val="es-CR"/>
        </w:rPr>
        <w:t>Puerto</w:t>
      </w:r>
      <w:r w:rsidR="002C6C33" w:rsidRPr="0055381A">
        <w:rPr>
          <w:rFonts w:ascii="Arial" w:hAnsi="Arial" w:cs="Arial"/>
          <w:color w:val="242424"/>
          <w:shd w:val="clear" w:color="auto" w:fill="FFFFFF"/>
          <w:lang w:val="es-CR"/>
        </w:rPr>
        <w:t xml:space="preserve"> </w:t>
      </w:r>
      <w:r w:rsidRPr="0055381A">
        <w:rPr>
          <w:rFonts w:ascii="Arial" w:hAnsi="Arial" w:cs="Arial"/>
          <w:color w:val="242424"/>
          <w:shd w:val="clear" w:color="auto" w:fill="FFFFFF"/>
          <w:lang w:val="es-CR"/>
        </w:rPr>
        <w:t>Viejo</w:t>
      </w:r>
      <w:r w:rsidR="002C6C33" w:rsidRPr="0055381A">
        <w:rPr>
          <w:rFonts w:ascii="Arial" w:hAnsi="Arial" w:cs="Arial"/>
          <w:color w:val="242424"/>
          <w:shd w:val="clear" w:color="auto" w:fill="FFFFFF"/>
          <w:lang w:val="es-CR"/>
        </w:rPr>
        <w:t xml:space="preserve"> </w:t>
      </w:r>
      <w:r w:rsidR="00467C3D" w:rsidRPr="0055381A">
        <w:rPr>
          <w:rFonts w:ascii="Arial" w:hAnsi="Arial" w:cs="Arial"/>
          <w:color w:val="242424"/>
          <w:shd w:val="clear" w:color="auto" w:fill="FFFFFF"/>
          <w:lang w:val="es-CR"/>
        </w:rPr>
        <w:t xml:space="preserve">la </w:t>
      </w:r>
      <w:r w:rsidR="002C6C33" w:rsidRPr="0055381A">
        <w:rPr>
          <w:rFonts w:ascii="Arial" w:hAnsi="Arial" w:cs="Arial"/>
          <w:color w:val="242424"/>
          <w:shd w:val="clear" w:color="auto" w:fill="FFFFFF"/>
          <w:lang w:val="es-CR"/>
        </w:rPr>
        <w:t>c</w:t>
      </w:r>
      <w:r w:rsidRPr="0055381A">
        <w:rPr>
          <w:rFonts w:ascii="Arial" w:hAnsi="Arial" w:cs="Arial"/>
          <w:color w:val="242424"/>
          <w:shd w:val="clear" w:color="auto" w:fill="FFFFFF"/>
          <w:lang w:val="es-CR"/>
        </w:rPr>
        <w:t xml:space="preserve">onstrucción de los componentes Redes </w:t>
      </w:r>
      <w:r w:rsidR="008A4B3E" w:rsidRPr="0055381A">
        <w:rPr>
          <w:rFonts w:ascii="Arial" w:hAnsi="Arial" w:cs="Arial"/>
          <w:color w:val="242424"/>
          <w:shd w:val="clear" w:color="auto" w:fill="FFFFFF"/>
          <w:lang w:val="es-CR"/>
        </w:rPr>
        <w:t>y</w:t>
      </w:r>
      <w:r w:rsidRPr="0055381A">
        <w:rPr>
          <w:rFonts w:ascii="Arial" w:hAnsi="Arial" w:cs="Arial"/>
          <w:color w:val="242424"/>
          <w:shd w:val="clear" w:color="auto" w:fill="FFFFFF"/>
          <w:lang w:val="es-CR"/>
        </w:rPr>
        <w:t xml:space="preserve"> Estación de Bombeo</w:t>
      </w:r>
      <w:r w:rsidR="00927278" w:rsidRPr="0055381A">
        <w:rPr>
          <w:rFonts w:ascii="Arial" w:hAnsi="Arial" w:cs="Arial"/>
          <w:color w:val="242424"/>
          <w:shd w:val="clear" w:color="auto" w:fill="FFFFFF"/>
          <w:lang w:val="es-CR"/>
        </w:rPr>
        <w:t>, s</w:t>
      </w:r>
      <w:r w:rsidRPr="0055381A">
        <w:rPr>
          <w:rFonts w:ascii="Arial" w:hAnsi="Arial" w:cs="Arial"/>
          <w:color w:val="242424"/>
          <w:shd w:val="clear" w:color="auto" w:fill="FFFFFF"/>
          <w:lang w:val="es-CR"/>
        </w:rPr>
        <w:t>e han presentado atrasos en cuanto a la construcción de las estaciones de bombeo</w:t>
      </w:r>
      <w:r w:rsidR="008E6926" w:rsidRPr="0055381A">
        <w:rPr>
          <w:rFonts w:ascii="Arial" w:hAnsi="Arial" w:cs="Arial"/>
          <w:color w:val="242424"/>
          <w:shd w:val="clear" w:color="auto" w:fill="FFFFFF"/>
          <w:lang w:val="es-CR"/>
        </w:rPr>
        <w:t xml:space="preserve"> </w:t>
      </w:r>
      <w:r w:rsidRPr="0055381A">
        <w:rPr>
          <w:rFonts w:ascii="Arial" w:hAnsi="Arial" w:cs="Arial"/>
          <w:color w:val="242424"/>
          <w:shd w:val="clear" w:color="auto" w:fill="FFFFFF"/>
          <w:lang w:val="es-CR"/>
        </w:rPr>
        <w:t>(geotécnicos,</w:t>
      </w:r>
      <w:r w:rsidR="009A3848" w:rsidRPr="0055381A">
        <w:rPr>
          <w:rFonts w:ascii="Arial" w:hAnsi="Arial" w:cs="Arial"/>
          <w:color w:val="242424"/>
          <w:shd w:val="clear" w:color="auto" w:fill="FFFFFF"/>
          <w:lang w:val="es-CR"/>
        </w:rPr>
        <w:t xml:space="preserve"> </w:t>
      </w:r>
      <w:r w:rsidRPr="0055381A">
        <w:rPr>
          <w:rFonts w:ascii="Arial" w:hAnsi="Arial" w:cs="Arial"/>
          <w:color w:val="242424"/>
          <w:shd w:val="clear" w:color="auto" w:fill="FFFFFF"/>
          <w:lang w:val="es-CR"/>
        </w:rPr>
        <w:t>ambientales y constructivos).</w:t>
      </w:r>
      <w:r w:rsidRPr="0055381A">
        <w:rPr>
          <w:rFonts w:ascii="Arial" w:hAnsi="Arial" w:cs="Arial"/>
          <w:color w:val="242424"/>
          <w:lang w:val="es-CR"/>
        </w:rPr>
        <w:br/>
      </w:r>
      <w:r w:rsidRPr="0055381A">
        <w:rPr>
          <w:rFonts w:ascii="Arial" w:hAnsi="Arial" w:cs="Arial"/>
          <w:color w:val="242424"/>
          <w:shd w:val="clear" w:color="auto" w:fill="FFFFFF"/>
          <w:lang w:val="es-CR"/>
        </w:rPr>
        <w:t>Construcción de la tubería de descarga marítima finalizada.</w:t>
      </w:r>
      <w:r w:rsidRPr="0055381A">
        <w:rPr>
          <w:rFonts w:ascii="Arial" w:hAnsi="Arial" w:cs="Arial"/>
          <w:color w:val="242424"/>
          <w:lang w:val="es-CR"/>
        </w:rPr>
        <w:br/>
      </w:r>
      <w:r w:rsidRPr="0055381A">
        <w:rPr>
          <w:rFonts w:ascii="Arial" w:hAnsi="Arial" w:cs="Arial"/>
          <w:color w:val="242424"/>
          <w:shd w:val="clear" w:color="auto" w:fill="FFFFFF"/>
          <w:lang w:val="es-CR"/>
        </w:rPr>
        <w:t xml:space="preserve">Construcción </w:t>
      </w:r>
      <w:r w:rsidR="00927278" w:rsidRPr="0055381A">
        <w:rPr>
          <w:rFonts w:ascii="Arial" w:hAnsi="Arial" w:cs="Arial"/>
          <w:color w:val="242424"/>
          <w:shd w:val="clear" w:color="auto" w:fill="FFFFFF"/>
          <w:lang w:val="es-CR"/>
        </w:rPr>
        <w:t xml:space="preserve">de la </w:t>
      </w:r>
      <w:r w:rsidRPr="0055381A">
        <w:rPr>
          <w:rFonts w:ascii="Arial" w:hAnsi="Arial" w:cs="Arial"/>
          <w:color w:val="242424"/>
          <w:shd w:val="clear" w:color="auto" w:fill="FFFFFF"/>
          <w:lang w:val="es-CR"/>
        </w:rPr>
        <w:t>Planta de Tratamiento de Aguas Residuales 80%.</w:t>
      </w:r>
      <w:r w:rsidR="001B4D83" w:rsidRPr="0055381A">
        <w:rPr>
          <w:rFonts w:ascii="Arial" w:hAnsi="Arial" w:cs="Arial"/>
          <w:color w:val="242424"/>
          <w:shd w:val="clear" w:color="auto" w:fill="FFFFFF"/>
          <w:lang w:val="es-CR"/>
        </w:rPr>
        <w:t xml:space="preserve"> </w:t>
      </w:r>
    </w:p>
    <w:p w14:paraId="1E604EAB" w14:textId="77777777" w:rsidR="00D93A49" w:rsidRPr="0055381A" w:rsidRDefault="00D93A49" w:rsidP="00467C3D">
      <w:pPr>
        <w:pStyle w:val="NormalWeb"/>
        <w:spacing w:before="0" w:beforeAutospacing="0" w:after="0" w:line="360" w:lineRule="auto"/>
        <w:jc w:val="both"/>
        <w:rPr>
          <w:rFonts w:ascii="Arial" w:hAnsi="Arial" w:cs="Arial"/>
          <w:color w:val="242424"/>
          <w:shd w:val="clear" w:color="auto" w:fill="FFFFFF"/>
          <w:lang w:val="es-CR"/>
        </w:rPr>
      </w:pPr>
    </w:p>
    <w:p w14:paraId="069DCEFC" w14:textId="63E2AF60" w:rsidR="00F23FFC" w:rsidRPr="0055381A" w:rsidRDefault="00D57DC4" w:rsidP="00C62ECA">
      <w:pPr>
        <w:pStyle w:val="NormalWeb"/>
        <w:numPr>
          <w:ilvl w:val="0"/>
          <w:numId w:val="23"/>
        </w:numPr>
        <w:spacing w:before="0" w:beforeAutospacing="0" w:after="0" w:line="360" w:lineRule="auto"/>
        <w:jc w:val="both"/>
        <w:rPr>
          <w:rFonts w:ascii="Arial" w:hAnsi="Arial" w:cs="Arial"/>
          <w:lang w:val="es-CR" w:eastAsia="es-CR"/>
        </w:rPr>
      </w:pPr>
      <w:r w:rsidRPr="0055381A">
        <w:rPr>
          <w:rFonts w:ascii="Arial" w:hAnsi="Arial" w:cs="Arial"/>
          <w:color w:val="242424"/>
          <w:shd w:val="clear" w:color="auto" w:fill="FFFFFF"/>
          <w:lang w:val="es-CR"/>
        </w:rPr>
        <w:t>En Corredores</w:t>
      </w:r>
      <w:r w:rsidR="008F5AD2" w:rsidRPr="0055381A">
        <w:rPr>
          <w:rFonts w:ascii="Arial" w:hAnsi="Arial" w:cs="Arial"/>
          <w:color w:val="242424"/>
          <w:shd w:val="clear" w:color="auto" w:fill="FFFFFF"/>
          <w:lang w:val="es-CR"/>
        </w:rPr>
        <w:t xml:space="preserve"> se </w:t>
      </w:r>
      <w:r w:rsidRPr="0055381A">
        <w:rPr>
          <w:rFonts w:ascii="Arial" w:hAnsi="Arial" w:cs="Arial"/>
          <w:color w:val="242424"/>
          <w:shd w:val="clear" w:color="auto" w:fill="FFFFFF"/>
          <w:lang w:val="es-CR"/>
        </w:rPr>
        <w:t xml:space="preserve">ha presentado atrasos en la remodelación </w:t>
      </w:r>
      <w:r w:rsidR="0074637A" w:rsidRPr="0055381A">
        <w:rPr>
          <w:rFonts w:ascii="Arial" w:hAnsi="Arial" w:cs="Arial"/>
          <w:color w:val="242424"/>
          <w:shd w:val="clear" w:color="auto" w:fill="FFFFFF"/>
          <w:lang w:val="es-CR"/>
        </w:rPr>
        <w:t xml:space="preserve">de la </w:t>
      </w:r>
      <w:r w:rsidRPr="0055381A">
        <w:rPr>
          <w:rFonts w:ascii="Arial" w:hAnsi="Arial" w:cs="Arial"/>
          <w:color w:val="242424"/>
          <w:shd w:val="clear" w:color="auto" w:fill="FFFFFF"/>
          <w:lang w:val="es-CR"/>
        </w:rPr>
        <w:t>toma Abrojo y construcción planta potabilizadora, línea de conducción de planta potabilizadora a tanque Abrojo, estación de bombeo Darizara, línea de impulsión de estación de bombeo a tanque Nelson, construcción de tanque Nelson II, telemetría a tanque Abrojo.</w:t>
      </w:r>
      <w:r w:rsidR="001B4D83" w:rsidRPr="00174977">
        <w:rPr>
          <w:rFonts w:ascii="Arial" w:hAnsi="Arial" w:cs="Arial"/>
          <w:lang w:val="es-CR" w:eastAsia="es-CR"/>
        </w:rPr>
        <w:t xml:space="preserve"> </w:t>
      </w:r>
      <w:r w:rsidR="00E63C10" w:rsidRPr="00E63C10">
        <w:rPr>
          <w:rFonts w:ascii="Arial" w:hAnsi="Arial" w:cs="Arial"/>
          <w:lang w:val="es-CR" w:eastAsia="es-CR"/>
        </w:rPr>
        <w:t>También ha habido una deficiente asignación de recursos tanto de mano de obra como de equipos y materiales por parte del Contratista. Además</w:t>
      </w:r>
      <w:r w:rsidR="00A52B61" w:rsidRPr="00E63C10">
        <w:rPr>
          <w:rFonts w:ascii="Arial" w:hAnsi="Arial" w:cs="Arial"/>
          <w:lang w:val="es-CR" w:eastAsia="es-CR"/>
        </w:rPr>
        <w:t>,</w:t>
      </w:r>
      <w:r w:rsidR="00E63C10" w:rsidRPr="00E63C10">
        <w:rPr>
          <w:rFonts w:ascii="Arial" w:hAnsi="Arial" w:cs="Arial"/>
          <w:lang w:val="es-CR" w:eastAsia="es-CR"/>
        </w:rPr>
        <w:t xml:space="preserve"> la calidad con la que se ejecuta la obra ha impactado de manera que muchos trabajos se tengan que corregir o reparar implicando en sobrecostos y atrasos para el contratista.</w:t>
      </w:r>
      <w:r w:rsidR="002D3F18">
        <w:rPr>
          <w:rFonts w:ascii="Arial" w:hAnsi="Arial" w:cs="Arial"/>
          <w:lang w:val="es-CR" w:eastAsia="es-CR"/>
        </w:rPr>
        <w:t xml:space="preserve"> </w:t>
      </w:r>
      <w:r w:rsidR="00467C3D" w:rsidRPr="0055381A">
        <w:rPr>
          <w:rFonts w:ascii="Arial" w:hAnsi="Arial" w:cs="Arial"/>
          <w:lang w:val="es-CR" w:eastAsia="es-CR"/>
        </w:rPr>
        <w:t>Existe</w:t>
      </w:r>
      <w:r w:rsidR="00E63C10" w:rsidRPr="0055381A">
        <w:rPr>
          <w:rFonts w:ascii="Arial" w:hAnsi="Arial" w:cs="Arial"/>
          <w:lang w:val="es-CR" w:eastAsia="es-CR"/>
        </w:rPr>
        <w:t xml:space="preserve"> un tema de fondo </w:t>
      </w:r>
      <w:r w:rsidR="00C12B03" w:rsidRPr="0055381A">
        <w:rPr>
          <w:rFonts w:ascii="Arial" w:hAnsi="Arial" w:cs="Arial"/>
          <w:lang w:val="es-CR" w:eastAsia="es-CR"/>
        </w:rPr>
        <w:t>sobre</w:t>
      </w:r>
      <w:r w:rsidR="00E63C10" w:rsidRPr="0055381A">
        <w:rPr>
          <w:rFonts w:ascii="Arial" w:hAnsi="Arial" w:cs="Arial"/>
          <w:lang w:val="es-CR" w:eastAsia="es-CR"/>
        </w:rPr>
        <w:t xml:space="preserve"> la situación financiera de la empresa contratista</w:t>
      </w:r>
      <w:r w:rsidR="00A52B61" w:rsidRPr="0055381A">
        <w:rPr>
          <w:rFonts w:ascii="Arial" w:hAnsi="Arial" w:cs="Arial"/>
          <w:lang w:val="es-CR" w:eastAsia="es-CR"/>
        </w:rPr>
        <w:t xml:space="preserve"> </w:t>
      </w:r>
      <w:r w:rsidR="00E63C10" w:rsidRPr="0055381A">
        <w:rPr>
          <w:rFonts w:ascii="Arial" w:hAnsi="Arial" w:cs="Arial"/>
          <w:lang w:val="es-CR" w:eastAsia="es-CR"/>
        </w:rPr>
        <w:t>(Proyectos Turbina), que obviamente incide en el hecho de que no asignen los recursos necesarios en el tiempo, el proyecto va a tener un atraso de alrededor de 5 meses respecto a lo programado</w:t>
      </w:r>
      <w:r w:rsidR="00C12B03" w:rsidRPr="0055381A">
        <w:rPr>
          <w:rFonts w:ascii="Arial" w:hAnsi="Arial" w:cs="Arial"/>
          <w:lang w:val="es-CR" w:eastAsia="es-CR"/>
        </w:rPr>
        <w:t>.</w:t>
      </w:r>
    </w:p>
    <w:p w14:paraId="04D610E5" w14:textId="55657E09" w:rsidR="003D6F88" w:rsidRDefault="003D6F88" w:rsidP="00F23FFC">
      <w:pPr>
        <w:pStyle w:val="NormalWeb"/>
        <w:spacing w:after="0" w:line="360" w:lineRule="auto"/>
        <w:jc w:val="both"/>
        <w:rPr>
          <w:rFonts w:ascii="Arial" w:hAnsi="Arial" w:cs="Arial"/>
          <w:lang w:val="es-CR" w:eastAsia="es-CR"/>
        </w:rPr>
      </w:pPr>
      <w:r>
        <w:rPr>
          <w:rFonts w:ascii="Arial" w:hAnsi="Arial" w:cs="Arial"/>
          <w:lang w:val="es-CR" w:eastAsia="es-CR"/>
        </w:rPr>
        <w:lastRenderedPageBreak/>
        <w:t>Las medidas correctivas propuestas consisten en:</w:t>
      </w:r>
    </w:p>
    <w:p w14:paraId="2D22375C" w14:textId="30FA59D4" w:rsidR="003D6F88" w:rsidRPr="003D6F88" w:rsidRDefault="003D6F88" w:rsidP="00C62ECA">
      <w:pPr>
        <w:pStyle w:val="NormalWeb"/>
        <w:numPr>
          <w:ilvl w:val="0"/>
          <w:numId w:val="18"/>
        </w:numPr>
        <w:spacing w:after="0" w:line="360" w:lineRule="auto"/>
        <w:jc w:val="both"/>
        <w:rPr>
          <w:rFonts w:ascii="Arial" w:hAnsi="Arial" w:cs="Arial"/>
          <w:lang w:val="es-CR" w:eastAsia="es-CR"/>
        </w:rPr>
      </w:pPr>
      <w:r w:rsidRPr="003D6F88">
        <w:rPr>
          <w:rFonts w:ascii="Arial" w:hAnsi="Arial" w:cs="Arial"/>
          <w:lang w:val="es-CR" w:eastAsia="es-CR"/>
        </w:rPr>
        <w:t>A nivel general de</w:t>
      </w:r>
      <w:r w:rsidR="00AA019B">
        <w:rPr>
          <w:rFonts w:ascii="Arial" w:hAnsi="Arial" w:cs="Arial"/>
          <w:lang w:val="es-CR" w:eastAsia="es-CR"/>
        </w:rPr>
        <w:t>l</w:t>
      </w:r>
      <w:r w:rsidRPr="003D6F88">
        <w:rPr>
          <w:rFonts w:ascii="Arial" w:hAnsi="Arial" w:cs="Arial"/>
          <w:lang w:val="es-CR" w:eastAsia="es-CR"/>
        </w:rPr>
        <w:t xml:space="preserve"> programa se implementan las reprogramaciones de cronogramas de proyectos en todas las fases. </w:t>
      </w:r>
    </w:p>
    <w:p w14:paraId="04A0D7DC" w14:textId="28316715" w:rsidR="003D6F88" w:rsidRPr="003D6F88" w:rsidRDefault="003D6F88" w:rsidP="00C62ECA">
      <w:pPr>
        <w:pStyle w:val="NormalWeb"/>
        <w:numPr>
          <w:ilvl w:val="0"/>
          <w:numId w:val="18"/>
        </w:numPr>
        <w:spacing w:after="0" w:line="360" w:lineRule="auto"/>
        <w:jc w:val="both"/>
        <w:rPr>
          <w:rFonts w:ascii="Arial" w:hAnsi="Arial" w:cs="Arial"/>
          <w:lang w:val="es-CR" w:eastAsia="es-CR"/>
        </w:rPr>
      </w:pPr>
      <w:r w:rsidRPr="003D6F88">
        <w:rPr>
          <w:rFonts w:ascii="Arial" w:hAnsi="Arial" w:cs="Arial"/>
          <w:lang w:val="es-CR" w:eastAsia="es-CR"/>
        </w:rPr>
        <w:t xml:space="preserve">Seguimiento quincenal con la Administración Superior de avances y estado del proyecto mediante reuniones de equipo. </w:t>
      </w:r>
    </w:p>
    <w:p w14:paraId="02860FE3" w14:textId="46B1DC8C" w:rsidR="00F23FFC" w:rsidRPr="003D6F88" w:rsidRDefault="003D6F88" w:rsidP="00C62ECA">
      <w:pPr>
        <w:pStyle w:val="NormalWeb"/>
        <w:numPr>
          <w:ilvl w:val="0"/>
          <w:numId w:val="18"/>
        </w:numPr>
        <w:spacing w:after="0" w:line="360" w:lineRule="auto"/>
        <w:jc w:val="both"/>
        <w:rPr>
          <w:rFonts w:ascii="Arial" w:hAnsi="Arial" w:cs="Arial"/>
          <w:lang w:val="es-CR" w:eastAsia="es-CR"/>
        </w:rPr>
      </w:pPr>
      <w:r w:rsidRPr="003D6F88">
        <w:rPr>
          <w:rFonts w:ascii="Arial" w:hAnsi="Arial" w:cs="Arial"/>
          <w:lang w:val="es-CR" w:eastAsia="es-CR"/>
        </w:rPr>
        <w:t>Validación trimestral de programación del programa a nivel de alcance, tiempo y costo.</w:t>
      </w:r>
    </w:p>
    <w:p w14:paraId="081F7E75" w14:textId="4223D97F" w:rsidR="00402DE1" w:rsidRPr="00E64592" w:rsidRDefault="00402DE1" w:rsidP="00402DE1">
      <w:pPr>
        <w:pStyle w:val="NormalWeb"/>
        <w:numPr>
          <w:ilvl w:val="0"/>
          <w:numId w:val="7"/>
        </w:numPr>
        <w:spacing w:after="0" w:line="360" w:lineRule="auto"/>
        <w:jc w:val="both"/>
        <w:rPr>
          <w:rFonts w:ascii="Arial" w:hAnsi="Arial" w:cs="Arial"/>
          <w:lang w:val="es-CR" w:eastAsia="es-CR"/>
        </w:rPr>
      </w:pPr>
      <w:r w:rsidRPr="00402DE1">
        <w:rPr>
          <w:rFonts w:ascii="Arial" w:hAnsi="Arial" w:cs="Arial"/>
          <w:lang w:val="es-CR" w:eastAsia="es-CR"/>
        </w:rPr>
        <w:t>Programa de Abastecimiento de Agua Potable del Área Metropolitana de San José, Acueductos Urbanos II</w:t>
      </w:r>
      <w:r w:rsidR="006B126B">
        <w:rPr>
          <w:rFonts w:ascii="Arial" w:hAnsi="Arial" w:cs="Arial"/>
          <w:lang w:val="es-CR" w:eastAsia="es-CR"/>
        </w:rPr>
        <w:t>.</w:t>
      </w:r>
      <w:r w:rsidR="00D72FE2">
        <w:rPr>
          <w:rFonts w:ascii="Arial" w:hAnsi="Arial" w:cs="Arial"/>
          <w:lang w:val="es-CR" w:eastAsia="es-CR"/>
        </w:rPr>
        <w:t xml:space="preserve"> </w:t>
      </w:r>
      <w:r w:rsidR="008277D2">
        <w:rPr>
          <w:rFonts w:ascii="Arial" w:hAnsi="Arial" w:cs="Arial"/>
          <w:lang w:val="es-CR" w:eastAsia="es-CR"/>
        </w:rPr>
        <w:t>BCIE 2164</w:t>
      </w:r>
      <w:r w:rsidR="00080193">
        <w:rPr>
          <w:rFonts w:ascii="Arial" w:hAnsi="Arial" w:cs="Arial"/>
          <w:lang w:val="es-CR" w:eastAsia="es-CR"/>
        </w:rPr>
        <w:t>. Meta 85%.</w:t>
      </w:r>
      <w:r w:rsidR="00080193" w:rsidRPr="00496E8D">
        <w:rPr>
          <w:rFonts w:ascii="Arial" w:hAnsi="Arial" w:cs="Arial"/>
          <w:lang w:val="es-CR" w:eastAsia="es-CR"/>
        </w:rPr>
        <w:t xml:space="preserve"> </w:t>
      </w:r>
      <w:r w:rsidR="008277D2">
        <w:rPr>
          <w:rFonts w:ascii="Arial" w:hAnsi="Arial" w:cs="Arial"/>
          <w:lang w:val="es-CR" w:eastAsia="es-CR"/>
        </w:rPr>
        <w:t xml:space="preserve"> </w:t>
      </w:r>
      <w:r w:rsidR="00D72FE2">
        <w:rPr>
          <w:rFonts w:ascii="Arial" w:hAnsi="Arial" w:cs="Arial"/>
          <w:lang w:val="es-CR" w:eastAsia="es-CR"/>
        </w:rPr>
        <w:t>Cumplimiento 16.40%</w:t>
      </w:r>
    </w:p>
    <w:p w14:paraId="570D7E2D" w14:textId="351C770C" w:rsidR="008729AD" w:rsidRPr="00180C83" w:rsidRDefault="004157D5" w:rsidP="00D87DAA">
      <w:pPr>
        <w:pStyle w:val="NormalWeb"/>
        <w:spacing w:after="0" w:line="360" w:lineRule="auto"/>
        <w:jc w:val="both"/>
        <w:rPr>
          <w:rFonts w:ascii="Arial" w:hAnsi="Arial" w:cs="Arial"/>
          <w:shd w:val="clear" w:color="auto" w:fill="FFFFFF"/>
          <w:lang w:val="es-CR"/>
        </w:rPr>
      </w:pPr>
      <w:r w:rsidRPr="00180C83">
        <w:rPr>
          <w:rFonts w:ascii="Arial" w:hAnsi="Arial" w:cs="Arial"/>
          <w:lang w:val="es-CR" w:eastAsia="es-CR"/>
        </w:rPr>
        <w:t xml:space="preserve">Aspectos como </w:t>
      </w:r>
      <w:r w:rsidR="00713AA2" w:rsidRPr="00180C83">
        <w:rPr>
          <w:rFonts w:ascii="Arial" w:hAnsi="Arial" w:cs="Arial"/>
          <w:lang w:val="es-CR" w:eastAsia="es-CR"/>
        </w:rPr>
        <w:t>l</w:t>
      </w:r>
      <w:r w:rsidR="00057B5F" w:rsidRPr="00180C83">
        <w:rPr>
          <w:rFonts w:ascii="Arial" w:hAnsi="Arial" w:cs="Arial"/>
          <w:lang w:val="es-CR" w:eastAsia="es-CR"/>
        </w:rPr>
        <w:t>os procesos de contratación administrativa</w:t>
      </w:r>
      <w:r w:rsidR="00713AA2" w:rsidRPr="00180C83">
        <w:rPr>
          <w:rFonts w:ascii="Arial" w:hAnsi="Arial" w:cs="Arial"/>
          <w:lang w:val="es-CR" w:eastAsia="es-CR"/>
        </w:rPr>
        <w:t xml:space="preserve"> </w:t>
      </w:r>
      <w:r w:rsidR="00057B5F" w:rsidRPr="00180C83">
        <w:rPr>
          <w:rFonts w:ascii="Arial" w:hAnsi="Arial" w:cs="Arial"/>
          <w:lang w:val="es-CR" w:eastAsia="es-CR"/>
        </w:rPr>
        <w:t xml:space="preserve">no </w:t>
      </w:r>
      <w:r w:rsidR="00713AA2" w:rsidRPr="00180C83">
        <w:rPr>
          <w:rFonts w:ascii="Arial" w:hAnsi="Arial" w:cs="Arial"/>
          <w:lang w:val="es-CR" w:eastAsia="es-CR"/>
        </w:rPr>
        <w:t xml:space="preserve">permitieron el </w:t>
      </w:r>
      <w:r w:rsidR="00057B5F" w:rsidRPr="00180C83">
        <w:rPr>
          <w:rFonts w:ascii="Arial" w:hAnsi="Arial" w:cs="Arial"/>
          <w:lang w:val="es-CR" w:eastAsia="es-CR"/>
        </w:rPr>
        <w:t>ava</w:t>
      </w:r>
      <w:r w:rsidR="00713AA2" w:rsidRPr="00180C83">
        <w:rPr>
          <w:rFonts w:ascii="Arial" w:hAnsi="Arial" w:cs="Arial"/>
          <w:lang w:val="es-CR" w:eastAsia="es-CR"/>
        </w:rPr>
        <w:t xml:space="preserve">nce </w:t>
      </w:r>
      <w:r w:rsidR="00057B5F" w:rsidRPr="00180C83">
        <w:rPr>
          <w:rFonts w:ascii="Arial" w:hAnsi="Arial" w:cs="Arial"/>
          <w:lang w:val="es-CR" w:eastAsia="es-CR"/>
        </w:rPr>
        <w:t>según lo programado debido a rechazos por parte de la Contraloría General de la República</w:t>
      </w:r>
      <w:r w:rsidR="000721E2" w:rsidRPr="00180C83">
        <w:rPr>
          <w:rFonts w:ascii="Arial" w:hAnsi="Arial" w:cs="Arial"/>
          <w:lang w:val="es-CR" w:eastAsia="es-CR"/>
        </w:rPr>
        <w:t xml:space="preserve"> </w:t>
      </w:r>
      <w:r w:rsidR="0060418F">
        <w:rPr>
          <w:rFonts w:ascii="Arial" w:hAnsi="Arial" w:cs="Arial"/>
          <w:lang w:val="es-CR" w:eastAsia="es-CR"/>
        </w:rPr>
        <w:t>del proyecto</w:t>
      </w:r>
      <w:r w:rsidR="00683550" w:rsidRPr="00180C83">
        <w:rPr>
          <w:rFonts w:ascii="Arial" w:hAnsi="Arial" w:cs="Arial"/>
          <w:shd w:val="clear" w:color="auto" w:fill="FFFFFF"/>
          <w:lang w:val="es-CR"/>
        </w:rPr>
        <w:t xml:space="preserve"> </w:t>
      </w:r>
      <w:r w:rsidR="003356B3" w:rsidRPr="00180C83">
        <w:rPr>
          <w:rFonts w:ascii="Arial" w:hAnsi="Arial" w:cs="Arial"/>
          <w:shd w:val="clear" w:color="auto" w:fill="FFFFFF"/>
          <w:lang w:val="es-CR"/>
        </w:rPr>
        <w:t>“</w:t>
      </w:r>
      <w:r w:rsidR="006257EE" w:rsidRPr="00180C83">
        <w:rPr>
          <w:rFonts w:ascii="Arial" w:hAnsi="Arial" w:cs="Arial"/>
          <w:shd w:val="clear" w:color="auto" w:fill="FFFFFF"/>
          <w:lang w:val="es-CR"/>
        </w:rPr>
        <w:t>Tanque Monasterio</w:t>
      </w:r>
      <w:r w:rsidR="003356B3" w:rsidRPr="00180C83">
        <w:rPr>
          <w:rFonts w:ascii="Arial" w:hAnsi="Arial" w:cs="Arial"/>
          <w:shd w:val="clear" w:color="auto" w:fill="FFFFFF"/>
          <w:lang w:val="es-CR"/>
        </w:rPr>
        <w:t>”</w:t>
      </w:r>
      <w:r w:rsidR="006257EE">
        <w:rPr>
          <w:rFonts w:ascii="Arial" w:hAnsi="Arial" w:cs="Arial"/>
          <w:shd w:val="clear" w:color="auto" w:fill="FFFFFF"/>
          <w:lang w:val="es-CR"/>
        </w:rPr>
        <w:t xml:space="preserve"> </w:t>
      </w:r>
      <w:r w:rsidR="009520EA">
        <w:rPr>
          <w:rFonts w:ascii="Arial" w:hAnsi="Arial" w:cs="Arial"/>
          <w:shd w:val="clear" w:color="auto" w:fill="FFFFFF"/>
          <w:lang w:val="es-CR"/>
        </w:rPr>
        <w:t>que c</w:t>
      </w:r>
      <w:r w:rsidR="008F35FE">
        <w:rPr>
          <w:rFonts w:ascii="Arial" w:hAnsi="Arial" w:cs="Arial"/>
          <w:shd w:val="clear" w:color="auto" w:fill="FFFFFF"/>
          <w:lang w:val="es-CR"/>
        </w:rPr>
        <w:t>orresponde</w:t>
      </w:r>
      <w:r w:rsidR="00D15467">
        <w:rPr>
          <w:rFonts w:ascii="Arial" w:hAnsi="Arial" w:cs="Arial"/>
          <w:shd w:val="clear" w:color="auto" w:fill="FFFFFF"/>
          <w:lang w:val="es-CR"/>
        </w:rPr>
        <w:t xml:space="preserve"> al</w:t>
      </w:r>
      <w:r w:rsidR="009520EA">
        <w:rPr>
          <w:rFonts w:ascii="Arial" w:hAnsi="Arial" w:cs="Arial"/>
          <w:shd w:val="clear" w:color="auto" w:fill="FFFFFF"/>
          <w:lang w:val="es-CR"/>
        </w:rPr>
        <w:t xml:space="preserve"> abastecimiento de agua potable en la zona oeste de San Jose</w:t>
      </w:r>
      <w:r w:rsidR="00180C83">
        <w:rPr>
          <w:rFonts w:ascii="Arial" w:hAnsi="Arial" w:cs="Arial"/>
          <w:shd w:val="clear" w:color="auto" w:fill="FFFFFF"/>
          <w:lang w:val="es-CR"/>
        </w:rPr>
        <w:t>.</w:t>
      </w:r>
    </w:p>
    <w:p w14:paraId="3FE9AEEF" w14:textId="77777777" w:rsidR="00813D50" w:rsidRDefault="00057B5F" w:rsidP="00813D50">
      <w:pPr>
        <w:pStyle w:val="NormalWeb"/>
        <w:spacing w:after="0" w:line="360" w:lineRule="auto"/>
        <w:jc w:val="both"/>
        <w:rPr>
          <w:rFonts w:ascii="Arial" w:hAnsi="Arial" w:cs="Arial"/>
          <w:lang w:val="es-CR" w:eastAsia="es-CR"/>
        </w:rPr>
      </w:pPr>
      <w:r w:rsidRPr="00057B5F">
        <w:rPr>
          <w:rFonts w:ascii="Arial" w:hAnsi="Arial" w:cs="Arial"/>
          <w:lang w:val="es-CR" w:eastAsia="es-CR"/>
        </w:rPr>
        <w:t xml:space="preserve">Los procesos de adquisición de terrenos previstos para el 2022 tuvieron un alto grado de impacto en retrasos, debido a que la mayoría de </w:t>
      </w:r>
      <w:r w:rsidR="000721E2" w:rsidRPr="00057B5F">
        <w:rPr>
          <w:rFonts w:ascii="Arial" w:hAnsi="Arial" w:cs="Arial"/>
          <w:lang w:val="es-CR" w:eastAsia="es-CR"/>
        </w:rPr>
        <w:t>los procesos</w:t>
      </w:r>
      <w:r w:rsidRPr="00057B5F">
        <w:rPr>
          <w:rFonts w:ascii="Arial" w:hAnsi="Arial" w:cs="Arial"/>
          <w:lang w:val="es-CR" w:eastAsia="es-CR"/>
        </w:rPr>
        <w:t xml:space="preserve"> deben realizarse por la vía judicial, ante la negativa de los propietarios a aceptar los avalúos administrativos.</w:t>
      </w:r>
    </w:p>
    <w:p w14:paraId="1723A223" w14:textId="481099D0" w:rsidR="00892065" w:rsidRDefault="00057B5F" w:rsidP="00813D50">
      <w:pPr>
        <w:pStyle w:val="NormalWeb"/>
        <w:spacing w:after="0" w:line="360" w:lineRule="auto"/>
        <w:jc w:val="both"/>
        <w:rPr>
          <w:rFonts w:ascii="Arial" w:hAnsi="Arial" w:cs="Arial"/>
          <w:lang w:val="es-CR" w:eastAsia="es-CR"/>
        </w:rPr>
      </w:pPr>
      <w:r w:rsidRPr="00057B5F">
        <w:rPr>
          <w:rFonts w:ascii="Arial" w:hAnsi="Arial" w:cs="Arial"/>
          <w:lang w:val="es-CR" w:eastAsia="es-CR"/>
        </w:rPr>
        <w:t>Algunos proyectos contemplados para iniciar su construcción han tenido serios retrasos por temas ambientales tales como permisos de obras en cauce, permisos para corta de árboles, realización de Planes de Gestión Ambiental para SETENA.</w:t>
      </w:r>
    </w:p>
    <w:p w14:paraId="2B52F135" w14:textId="77777777" w:rsidR="000721E2" w:rsidRDefault="00892065" w:rsidP="00C965EC">
      <w:pPr>
        <w:pStyle w:val="NormalWeb"/>
        <w:spacing w:after="0" w:line="360" w:lineRule="auto"/>
        <w:jc w:val="both"/>
        <w:rPr>
          <w:rFonts w:ascii="Arial" w:hAnsi="Arial" w:cs="Arial"/>
          <w:lang w:val="es-CR" w:eastAsia="es-CR"/>
        </w:rPr>
      </w:pPr>
      <w:r>
        <w:rPr>
          <w:rFonts w:ascii="Arial" w:hAnsi="Arial" w:cs="Arial"/>
          <w:lang w:val="es-CR" w:eastAsia="es-CR"/>
        </w:rPr>
        <w:t>Las medidas correctivas propuestas</w:t>
      </w:r>
      <w:r w:rsidR="000721E2">
        <w:rPr>
          <w:rFonts w:ascii="Arial" w:hAnsi="Arial" w:cs="Arial"/>
          <w:lang w:val="es-CR" w:eastAsia="es-CR"/>
        </w:rPr>
        <w:t xml:space="preserve"> son:</w:t>
      </w:r>
    </w:p>
    <w:p w14:paraId="61D261AF" w14:textId="1F27200F" w:rsidR="00C965EC" w:rsidRPr="00C965EC" w:rsidRDefault="000721E2" w:rsidP="00C62ECA">
      <w:pPr>
        <w:pStyle w:val="NormalWeb"/>
        <w:numPr>
          <w:ilvl w:val="0"/>
          <w:numId w:val="17"/>
        </w:numPr>
        <w:spacing w:after="0" w:line="360" w:lineRule="auto"/>
        <w:jc w:val="both"/>
        <w:rPr>
          <w:rFonts w:ascii="Arial" w:hAnsi="Arial" w:cs="Arial"/>
          <w:lang w:val="es-CR" w:eastAsia="es-CR"/>
        </w:rPr>
      </w:pPr>
      <w:r>
        <w:rPr>
          <w:rFonts w:ascii="Arial" w:hAnsi="Arial" w:cs="Arial"/>
          <w:lang w:val="es-CR" w:eastAsia="es-CR"/>
        </w:rPr>
        <w:t>L</w:t>
      </w:r>
      <w:r w:rsidR="00C965EC" w:rsidRPr="00C965EC">
        <w:rPr>
          <w:rFonts w:ascii="Arial" w:hAnsi="Arial" w:cs="Arial"/>
          <w:lang w:val="es-CR" w:eastAsia="es-CR"/>
        </w:rPr>
        <w:t>a recopilación de detonantes del rechaz</w:t>
      </w:r>
      <w:r w:rsidR="002405A1">
        <w:rPr>
          <w:rFonts w:ascii="Arial" w:hAnsi="Arial" w:cs="Arial"/>
          <w:lang w:val="es-CR" w:eastAsia="es-CR"/>
        </w:rPr>
        <w:t>o</w:t>
      </w:r>
      <w:r w:rsidR="00426A12">
        <w:rPr>
          <w:rFonts w:ascii="Arial" w:hAnsi="Arial" w:cs="Arial"/>
          <w:lang w:val="es-CR" w:eastAsia="es-CR"/>
        </w:rPr>
        <w:t xml:space="preserve"> </w:t>
      </w:r>
      <w:r w:rsidR="00E11708">
        <w:rPr>
          <w:rFonts w:ascii="Arial" w:hAnsi="Arial" w:cs="Arial"/>
          <w:lang w:val="es-CR" w:eastAsia="es-CR"/>
        </w:rPr>
        <w:t xml:space="preserve">la </w:t>
      </w:r>
      <w:r w:rsidR="00AE5F41">
        <w:rPr>
          <w:rFonts w:ascii="Arial" w:hAnsi="Arial" w:cs="Arial"/>
          <w:lang w:val="es-CR" w:eastAsia="es-CR"/>
        </w:rPr>
        <w:t>Contraloría</w:t>
      </w:r>
      <w:r w:rsidR="00E11708">
        <w:rPr>
          <w:rFonts w:ascii="Arial" w:hAnsi="Arial" w:cs="Arial"/>
          <w:lang w:val="es-CR" w:eastAsia="es-CR"/>
        </w:rPr>
        <w:t xml:space="preserve"> General </w:t>
      </w:r>
      <w:r w:rsidR="000C4190">
        <w:rPr>
          <w:rFonts w:ascii="Arial" w:hAnsi="Arial" w:cs="Arial"/>
          <w:lang w:val="es-CR" w:eastAsia="es-CR"/>
        </w:rPr>
        <w:t xml:space="preserve">de Republica </w:t>
      </w:r>
      <w:r w:rsidR="004971E3">
        <w:rPr>
          <w:rFonts w:ascii="Arial" w:hAnsi="Arial" w:cs="Arial"/>
          <w:lang w:val="es-CR" w:eastAsia="es-CR"/>
        </w:rPr>
        <w:t xml:space="preserve">a </w:t>
      </w:r>
      <w:r w:rsidR="004971E3" w:rsidRPr="00C965EC">
        <w:rPr>
          <w:rFonts w:ascii="Arial" w:hAnsi="Arial" w:cs="Arial"/>
          <w:lang w:val="es-CR" w:eastAsia="es-CR"/>
        </w:rPr>
        <w:t>la</w:t>
      </w:r>
      <w:r w:rsidR="00C965EC" w:rsidRPr="00C965EC">
        <w:rPr>
          <w:rFonts w:ascii="Arial" w:hAnsi="Arial" w:cs="Arial"/>
          <w:lang w:val="es-CR" w:eastAsia="es-CR"/>
        </w:rPr>
        <w:t xml:space="preserve"> </w:t>
      </w:r>
      <w:r w:rsidR="00CE5FA7">
        <w:rPr>
          <w:rFonts w:ascii="Arial" w:hAnsi="Arial" w:cs="Arial"/>
          <w:lang w:val="es-CR" w:eastAsia="es-CR"/>
        </w:rPr>
        <w:t>Unidad Ejecutor</w:t>
      </w:r>
      <w:r w:rsidR="002405A1">
        <w:rPr>
          <w:rFonts w:ascii="Arial" w:hAnsi="Arial" w:cs="Arial"/>
          <w:lang w:val="es-CR" w:eastAsia="es-CR"/>
        </w:rPr>
        <w:t>a Proyectos de Inversión (</w:t>
      </w:r>
      <w:r w:rsidR="00C965EC" w:rsidRPr="00C965EC">
        <w:rPr>
          <w:rFonts w:ascii="Arial" w:hAnsi="Arial" w:cs="Arial"/>
          <w:lang w:val="es-CR" w:eastAsia="es-CR"/>
        </w:rPr>
        <w:t>UEPI</w:t>
      </w:r>
      <w:r w:rsidR="002405A1">
        <w:rPr>
          <w:rFonts w:ascii="Arial" w:hAnsi="Arial" w:cs="Arial"/>
          <w:lang w:val="es-CR" w:eastAsia="es-CR"/>
        </w:rPr>
        <w:t xml:space="preserve">), </w:t>
      </w:r>
      <w:r w:rsidR="00C965EC" w:rsidRPr="00C965EC">
        <w:rPr>
          <w:rFonts w:ascii="Arial" w:hAnsi="Arial" w:cs="Arial"/>
          <w:lang w:val="es-CR" w:eastAsia="es-CR"/>
        </w:rPr>
        <w:t>para solicitar nuevamente el refrendo a la CGR.</w:t>
      </w:r>
    </w:p>
    <w:p w14:paraId="3525BD83" w14:textId="77777777" w:rsidR="006744B1" w:rsidRDefault="006744B1" w:rsidP="00C62ECA">
      <w:pPr>
        <w:pStyle w:val="NormalWeb"/>
        <w:numPr>
          <w:ilvl w:val="0"/>
          <w:numId w:val="17"/>
        </w:numPr>
        <w:spacing w:after="0" w:line="360" w:lineRule="auto"/>
        <w:jc w:val="both"/>
        <w:rPr>
          <w:rFonts w:ascii="Arial" w:hAnsi="Arial" w:cs="Arial"/>
          <w:lang w:val="es-CR" w:eastAsia="es-CR"/>
        </w:rPr>
      </w:pPr>
      <w:r>
        <w:rPr>
          <w:rFonts w:ascii="Arial" w:hAnsi="Arial" w:cs="Arial"/>
          <w:lang w:val="es-CR" w:eastAsia="es-CR"/>
        </w:rPr>
        <w:t xml:space="preserve">Continuar con las </w:t>
      </w:r>
      <w:r w:rsidR="00C965EC" w:rsidRPr="00C965EC">
        <w:rPr>
          <w:rFonts w:ascii="Arial" w:hAnsi="Arial" w:cs="Arial"/>
          <w:lang w:val="es-CR" w:eastAsia="es-CR"/>
        </w:rPr>
        <w:t xml:space="preserve">gestiones de solicitud de expropiación de terrenos ante </w:t>
      </w:r>
      <w:r>
        <w:rPr>
          <w:rFonts w:ascii="Arial" w:hAnsi="Arial" w:cs="Arial"/>
          <w:lang w:val="es-CR" w:eastAsia="es-CR"/>
        </w:rPr>
        <w:t xml:space="preserve">la Dirección Jurídica, Unidad </w:t>
      </w:r>
      <w:r w:rsidR="00C965EC" w:rsidRPr="00C965EC">
        <w:rPr>
          <w:rFonts w:ascii="Arial" w:hAnsi="Arial" w:cs="Arial"/>
          <w:lang w:val="es-CR" w:eastAsia="es-CR"/>
        </w:rPr>
        <w:t>Bienes Inmuebles.</w:t>
      </w:r>
    </w:p>
    <w:p w14:paraId="06AD84DE" w14:textId="1FBECF7E" w:rsidR="00CF1307" w:rsidRPr="006744B1" w:rsidRDefault="000C4190" w:rsidP="00C62ECA">
      <w:pPr>
        <w:pStyle w:val="NormalWeb"/>
        <w:numPr>
          <w:ilvl w:val="0"/>
          <w:numId w:val="17"/>
        </w:numPr>
        <w:spacing w:after="0" w:line="360" w:lineRule="auto"/>
        <w:jc w:val="both"/>
        <w:rPr>
          <w:rFonts w:ascii="Arial" w:hAnsi="Arial" w:cs="Arial"/>
          <w:lang w:val="es-CR" w:eastAsia="es-CR"/>
        </w:rPr>
      </w:pPr>
      <w:r>
        <w:rPr>
          <w:rFonts w:ascii="Arial" w:hAnsi="Arial" w:cs="Arial"/>
          <w:lang w:val="es-CR" w:eastAsia="es-CR"/>
        </w:rPr>
        <w:lastRenderedPageBreak/>
        <w:t>Se contrat</w:t>
      </w:r>
      <w:r w:rsidR="004F316A">
        <w:rPr>
          <w:rFonts w:ascii="Arial" w:hAnsi="Arial" w:cs="Arial"/>
          <w:lang w:val="es-CR" w:eastAsia="es-CR"/>
        </w:rPr>
        <w:t>ar</w:t>
      </w:r>
      <w:r w:rsidR="00493BA1">
        <w:rPr>
          <w:rFonts w:ascii="Arial" w:hAnsi="Arial" w:cs="Arial"/>
          <w:lang w:val="es-CR" w:eastAsia="es-CR"/>
        </w:rPr>
        <w:t>á</w:t>
      </w:r>
      <w:r w:rsidR="005075D0">
        <w:rPr>
          <w:rFonts w:ascii="Arial" w:hAnsi="Arial" w:cs="Arial"/>
          <w:lang w:val="es-CR" w:eastAsia="es-CR"/>
        </w:rPr>
        <w:t xml:space="preserve"> a una </w:t>
      </w:r>
      <w:r w:rsidR="004971E3">
        <w:rPr>
          <w:rFonts w:ascii="Arial" w:hAnsi="Arial" w:cs="Arial"/>
          <w:lang w:val="es-CR" w:eastAsia="es-CR"/>
        </w:rPr>
        <w:t>empresa para</w:t>
      </w:r>
      <w:r w:rsidR="00AE5F41">
        <w:rPr>
          <w:rFonts w:ascii="Arial" w:hAnsi="Arial" w:cs="Arial"/>
          <w:lang w:val="es-CR" w:eastAsia="es-CR"/>
        </w:rPr>
        <w:t xml:space="preserve"> realizar un estudio socioeconómico (</w:t>
      </w:r>
      <w:r w:rsidR="00D57030">
        <w:rPr>
          <w:rFonts w:ascii="Arial" w:hAnsi="Arial" w:cs="Arial"/>
          <w:lang w:val="es-CR" w:eastAsia="es-CR"/>
        </w:rPr>
        <w:t xml:space="preserve">análisis </w:t>
      </w:r>
      <w:r w:rsidR="00D57030" w:rsidRPr="006744B1">
        <w:rPr>
          <w:rFonts w:ascii="Arial" w:hAnsi="Arial" w:cs="Arial"/>
          <w:lang w:val="es-CR" w:eastAsia="es-CR"/>
        </w:rPr>
        <w:t>de</w:t>
      </w:r>
      <w:r w:rsidR="00AE5F41" w:rsidRPr="00AE5F41">
        <w:rPr>
          <w:rFonts w:ascii="Arial" w:hAnsi="Arial" w:cs="Arial"/>
          <w:lang w:val="es-CR" w:eastAsia="es-CR"/>
        </w:rPr>
        <w:t xml:space="preserve"> costo-beneficio</w:t>
      </w:r>
      <w:r w:rsidR="00AE5F41">
        <w:rPr>
          <w:rFonts w:ascii="Arial" w:hAnsi="Arial" w:cs="Arial"/>
          <w:lang w:val="es-CR" w:eastAsia="es-CR"/>
        </w:rPr>
        <w:t>)</w:t>
      </w:r>
      <w:r w:rsidR="00AE5F41" w:rsidRPr="006744B1">
        <w:rPr>
          <w:rFonts w:ascii="Arial" w:hAnsi="Arial" w:cs="Arial"/>
          <w:lang w:val="es-CR" w:eastAsia="es-CR"/>
        </w:rPr>
        <w:t xml:space="preserve"> </w:t>
      </w:r>
      <w:r w:rsidR="00C965EC" w:rsidRPr="006744B1">
        <w:rPr>
          <w:rFonts w:ascii="Arial" w:hAnsi="Arial" w:cs="Arial"/>
          <w:lang w:val="es-CR" w:eastAsia="es-CR"/>
        </w:rPr>
        <w:t>que es un insumo principal para realizar las solicitudes de Declaratorias de Conveniencia Nacional, que permitan avanzar con la corta de árboles en zonas protegidas.</w:t>
      </w:r>
    </w:p>
    <w:p w14:paraId="4527B56B" w14:textId="77777777" w:rsidR="005D01D2" w:rsidRPr="005D01D2" w:rsidRDefault="005D01D2" w:rsidP="008D7FD4">
      <w:pPr>
        <w:pStyle w:val="NormalWeb"/>
        <w:spacing w:before="0" w:beforeAutospacing="0" w:after="0" w:line="360" w:lineRule="auto"/>
        <w:jc w:val="both"/>
        <w:rPr>
          <w:rFonts w:ascii="Arial" w:hAnsi="Arial" w:cs="Arial"/>
          <w:lang w:val="es-CR" w:eastAsia="es-CR"/>
        </w:rPr>
      </w:pPr>
    </w:p>
    <w:p w14:paraId="172B6ABF" w14:textId="30CDDE16" w:rsidR="00A024A2" w:rsidRDefault="009A3D67" w:rsidP="009A3D67">
      <w:pPr>
        <w:pStyle w:val="NormalWeb"/>
        <w:numPr>
          <w:ilvl w:val="0"/>
          <w:numId w:val="7"/>
        </w:numPr>
        <w:spacing w:before="0" w:beforeAutospacing="0" w:after="0" w:line="360" w:lineRule="auto"/>
        <w:jc w:val="both"/>
        <w:rPr>
          <w:rFonts w:ascii="Arial" w:hAnsi="Arial" w:cs="Arial"/>
          <w:lang w:val="es-CR" w:eastAsia="es-CR"/>
        </w:rPr>
      </w:pPr>
      <w:r w:rsidRPr="005D01D2">
        <w:rPr>
          <w:rFonts w:ascii="Arial" w:hAnsi="Arial" w:cs="Arial"/>
          <w:lang w:val="es-CR" w:eastAsia="es-CR"/>
        </w:rPr>
        <w:t>Programa de Acueductos en Ciudades Costeras y construcción</w:t>
      </w:r>
      <w:r w:rsidRPr="009A3D67">
        <w:rPr>
          <w:rFonts w:ascii="Arial" w:hAnsi="Arial" w:cs="Arial"/>
          <w:lang w:val="es-CR" w:eastAsia="es-CR"/>
        </w:rPr>
        <w:t xml:space="preserve"> del Laboratorio Nacional de Aguas</w:t>
      </w:r>
      <w:r w:rsidR="009435F7">
        <w:rPr>
          <w:rFonts w:ascii="Arial" w:hAnsi="Arial" w:cs="Arial"/>
          <w:lang w:val="es-CR" w:eastAsia="es-CR"/>
        </w:rPr>
        <w:t xml:space="preserve">. </w:t>
      </w:r>
      <w:r w:rsidR="0069667F">
        <w:rPr>
          <w:rFonts w:ascii="Arial" w:hAnsi="Arial" w:cs="Arial"/>
          <w:lang w:val="es-CR" w:eastAsia="es-CR"/>
        </w:rPr>
        <w:t>BCIE 2188</w:t>
      </w:r>
      <w:r w:rsidR="009435F7">
        <w:rPr>
          <w:rFonts w:ascii="Arial" w:hAnsi="Arial" w:cs="Arial"/>
          <w:lang w:val="es-CR" w:eastAsia="es-CR"/>
        </w:rPr>
        <w:t xml:space="preserve"> Cumplimiento</w:t>
      </w:r>
      <w:r w:rsidR="00225DAD">
        <w:rPr>
          <w:rFonts w:ascii="Arial" w:hAnsi="Arial" w:cs="Arial"/>
          <w:lang w:val="es-CR" w:eastAsia="es-CR"/>
        </w:rPr>
        <w:t xml:space="preserve"> 29.75%</w:t>
      </w:r>
    </w:p>
    <w:p w14:paraId="66BD1A53" w14:textId="12272BA0" w:rsidR="009A3D67" w:rsidRPr="007E519D" w:rsidRDefault="009A3D67" w:rsidP="009A3D67">
      <w:pPr>
        <w:pStyle w:val="NormalWeb"/>
        <w:numPr>
          <w:ilvl w:val="0"/>
          <w:numId w:val="7"/>
        </w:numPr>
        <w:spacing w:before="0" w:beforeAutospacing="0" w:after="0" w:line="360" w:lineRule="auto"/>
        <w:jc w:val="both"/>
        <w:rPr>
          <w:rFonts w:ascii="Arial" w:hAnsi="Arial" w:cs="Arial"/>
          <w:lang w:val="es-CR" w:eastAsia="es-CR"/>
        </w:rPr>
      </w:pPr>
      <w:r w:rsidRPr="007E519D">
        <w:rPr>
          <w:rFonts w:ascii="Arial" w:hAnsi="Arial" w:cs="Arial"/>
          <w:lang w:val="es-CR" w:eastAsia="es-CR"/>
        </w:rPr>
        <w:t>Programa Alcantarillado Sanitario Moín, Limón</w:t>
      </w:r>
      <w:r w:rsidR="009435F7" w:rsidRPr="007E519D">
        <w:rPr>
          <w:rFonts w:ascii="Arial" w:hAnsi="Arial" w:cs="Arial"/>
          <w:lang w:val="es-CR" w:eastAsia="es-CR"/>
        </w:rPr>
        <w:t xml:space="preserve">. </w:t>
      </w:r>
      <w:r w:rsidR="0069667F" w:rsidRPr="007E519D">
        <w:rPr>
          <w:rFonts w:ascii="Arial" w:hAnsi="Arial" w:cs="Arial"/>
          <w:lang w:val="es-CR" w:eastAsia="es-CR"/>
        </w:rPr>
        <w:t xml:space="preserve"> BCIE 21</w:t>
      </w:r>
      <w:r w:rsidR="007E519D" w:rsidRPr="007E519D">
        <w:rPr>
          <w:rFonts w:ascii="Arial" w:hAnsi="Arial" w:cs="Arial"/>
          <w:lang w:val="es-CR" w:eastAsia="es-CR"/>
        </w:rPr>
        <w:t>8</w:t>
      </w:r>
      <w:r w:rsidR="0069667F" w:rsidRPr="007E519D">
        <w:rPr>
          <w:rFonts w:ascii="Arial" w:hAnsi="Arial" w:cs="Arial"/>
          <w:lang w:val="es-CR" w:eastAsia="es-CR"/>
        </w:rPr>
        <w:t>8</w:t>
      </w:r>
      <w:r w:rsidR="00892506" w:rsidRPr="007E519D">
        <w:rPr>
          <w:rFonts w:ascii="Arial" w:hAnsi="Arial" w:cs="Arial"/>
          <w:lang w:val="es-CR" w:eastAsia="es-CR"/>
        </w:rPr>
        <w:t xml:space="preserve">. Meta 85%. </w:t>
      </w:r>
      <w:r w:rsidR="009435F7" w:rsidRPr="007E519D">
        <w:rPr>
          <w:rFonts w:ascii="Arial" w:hAnsi="Arial" w:cs="Arial"/>
          <w:lang w:val="es-CR" w:eastAsia="es-CR"/>
        </w:rPr>
        <w:t>Cumplimiento</w:t>
      </w:r>
      <w:r w:rsidR="009468AB" w:rsidRPr="007E519D">
        <w:rPr>
          <w:rFonts w:ascii="Arial" w:hAnsi="Arial" w:cs="Arial"/>
          <w:lang w:val="es-CR" w:eastAsia="es-CR"/>
        </w:rPr>
        <w:t xml:space="preserve"> 10.63%</w:t>
      </w:r>
    </w:p>
    <w:p w14:paraId="524E91FD" w14:textId="62D0F696" w:rsidR="00847EB3" w:rsidRDefault="00817F06" w:rsidP="00C803E2">
      <w:pPr>
        <w:pStyle w:val="NormalWeb"/>
        <w:spacing w:after="0" w:line="360" w:lineRule="auto"/>
        <w:jc w:val="both"/>
        <w:rPr>
          <w:rFonts w:ascii="Arial" w:hAnsi="Arial" w:cs="Arial"/>
          <w:lang w:val="es-CR" w:eastAsia="es-CR"/>
        </w:rPr>
      </w:pPr>
      <w:r>
        <w:rPr>
          <w:rFonts w:ascii="Arial" w:hAnsi="Arial" w:cs="Arial"/>
          <w:lang w:val="es-CR" w:eastAsia="es-CR"/>
        </w:rPr>
        <w:t xml:space="preserve">En </w:t>
      </w:r>
      <w:r w:rsidR="006C3290">
        <w:rPr>
          <w:rFonts w:ascii="Arial" w:hAnsi="Arial" w:cs="Arial"/>
          <w:lang w:val="es-CR" w:eastAsia="es-CR"/>
        </w:rPr>
        <w:t>ambos p</w:t>
      </w:r>
      <w:r w:rsidR="00F156B0">
        <w:rPr>
          <w:rFonts w:ascii="Arial" w:hAnsi="Arial" w:cs="Arial"/>
          <w:lang w:val="es-CR" w:eastAsia="es-CR"/>
        </w:rPr>
        <w:t>rogramas</w:t>
      </w:r>
      <w:r w:rsidR="006C3290">
        <w:rPr>
          <w:rFonts w:ascii="Arial" w:hAnsi="Arial" w:cs="Arial"/>
          <w:lang w:val="es-CR" w:eastAsia="es-CR"/>
        </w:rPr>
        <w:t xml:space="preserve"> </w:t>
      </w:r>
      <w:r w:rsidR="00C803E2">
        <w:rPr>
          <w:rFonts w:ascii="Arial" w:hAnsi="Arial" w:cs="Arial"/>
          <w:lang w:val="es-CR" w:eastAsia="es-CR"/>
        </w:rPr>
        <w:t xml:space="preserve">incidieron </w:t>
      </w:r>
      <w:r w:rsidR="00D05D92">
        <w:rPr>
          <w:rFonts w:ascii="Arial" w:hAnsi="Arial" w:cs="Arial"/>
          <w:lang w:val="es-CR" w:eastAsia="es-CR"/>
        </w:rPr>
        <w:t>los ataqu</w:t>
      </w:r>
      <w:r w:rsidR="00030444">
        <w:rPr>
          <w:rFonts w:ascii="Arial" w:hAnsi="Arial" w:cs="Arial"/>
          <w:lang w:val="es-CR" w:eastAsia="es-CR"/>
        </w:rPr>
        <w:t xml:space="preserve">es </w:t>
      </w:r>
      <w:r w:rsidR="00847EB3" w:rsidRPr="00847EB3">
        <w:rPr>
          <w:rFonts w:ascii="Arial" w:hAnsi="Arial" w:cs="Arial"/>
          <w:lang w:val="es-CR" w:eastAsia="es-CR"/>
        </w:rPr>
        <w:t xml:space="preserve">cibernéticos que sufrió el Ministerio de Hacienda, </w:t>
      </w:r>
      <w:r>
        <w:rPr>
          <w:rFonts w:ascii="Arial" w:hAnsi="Arial" w:cs="Arial"/>
          <w:lang w:val="es-CR" w:eastAsia="es-CR"/>
        </w:rPr>
        <w:t>lo que</w:t>
      </w:r>
      <w:r w:rsidR="00847EB3" w:rsidRPr="00847EB3">
        <w:rPr>
          <w:rFonts w:ascii="Arial" w:hAnsi="Arial" w:cs="Arial"/>
          <w:lang w:val="es-CR" w:eastAsia="es-CR"/>
        </w:rPr>
        <w:t xml:space="preserve"> imposibilitó la generación del código de exoneración al Consorcio adjudicado</w:t>
      </w:r>
      <w:r w:rsidR="0069667F">
        <w:rPr>
          <w:rFonts w:ascii="Arial" w:hAnsi="Arial" w:cs="Arial"/>
          <w:lang w:val="es-CR" w:eastAsia="es-CR"/>
        </w:rPr>
        <w:t xml:space="preserve"> </w:t>
      </w:r>
      <w:r w:rsidR="006A0F5B">
        <w:rPr>
          <w:rFonts w:ascii="Arial" w:hAnsi="Arial" w:cs="Arial"/>
          <w:lang w:val="es-CR" w:eastAsia="es-CR"/>
        </w:rPr>
        <w:t>DLZ Carbón</w:t>
      </w:r>
      <w:r w:rsidR="009758CC">
        <w:rPr>
          <w:rFonts w:ascii="Arial" w:hAnsi="Arial" w:cs="Arial"/>
          <w:lang w:val="es-CR" w:eastAsia="es-CR"/>
        </w:rPr>
        <w:t xml:space="preserve"> para </w:t>
      </w:r>
      <w:r w:rsidR="00E3220B">
        <w:rPr>
          <w:rFonts w:ascii="Arial" w:hAnsi="Arial" w:cs="Arial"/>
          <w:lang w:val="es-CR" w:eastAsia="es-CR"/>
        </w:rPr>
        <w:t xml:space="preserve">realizar una consultoría de </w:t>
      </w:r>
      <w:r w:rsidR="00445290">
        <w:rPr>
          <w:rFonts w:ascii="Arial" w:hAnsi="Arial" w:cs="Arial"/>
          <w:lang w:val="es-CR" w:eastAsia="es-CR"/>
        </w:rPr>
        <w:t>I</w:t>
      </w:r>
      <w:r w:rsidR="00E3220B">
        <w:rPr>
          <w:rFonts w:ascii="Arial" w:hAnsi="Arial" w:cs="Arial"/>
          <w:lang w:val="es-CR" w:eastAsia="es-CR"/>
        </w:rPr>
        <w:t xml:space="preserve">mplementación </w:t>
      </w:r>
      <w:r w:rsidR="00902E0B">
        <w:rPr>
          <w:rFonts w:ascii="Arial" w:hAnsi="Arial" w:cs="Arial"/>
          <w:lang w:val="es-CR" w:eastAsia="es-CR"/>
        </w:rPr>
        <w:t xml:space="preserve">de </w:t>
      </w:r>
      <w:r w:rsidR="004D3131">
        <w:rPr>
          <w:rFonts w:ascii="Arial" w:hAnsi="Arial" w:cs="Arial"/>
          <w:lang w:val="es-CR" w:eastAsia="es-CR"/>
        </w:rPr>
        <w:t>los proyectos</w:t>
      </w:r>
      <w:r w:rsidR="00847EB3" w:rsidRPr="00E31A47">
        <w:rPr>
          <w:rFonts w:ascii="Arial" w:hAnsi="Arial" w:cs="Arial"/>
          <w:lang w:val="es-CR" w:eastAsia="es-CR"/>
        </w:rPr>
        <w:t>,</w:t>
      </w:r>
      <w:r w:rsidR="00847EB3" w:rsidRPr="00847EB3">
        <w:rPr>
          <w:rFonts w:ascii="Arial" w:hAnsi="Arial" w:cs="Arial"/>
          <w:lang w:val="es-CR" w:eastAsia="es-CR"/>
        </w:rPr>
        <w:t xml:space="preserve"> con lo cual se atrasó la presentación de las primeras facturas por cobrar, así como el pago del anticipo. Es por ello </w:t>
      </w:r>
      <w:r w:rsidR="00FE6344" w:rsidRPr="00847EB3">
        <w:rPr>
          <w:rFonts w:ascii="Arial" w:hAnsi="Arial" w:cs="Arial"/>
          <w:lang w:val="es-CR" w:eastAsia="es-CR"/>
        </w:rPr>
        <w:t>por lo que</w:t>
      </w:r>
      <w:r w:rsidR="00847EB3" w:rsidRPr="00847EB3">
        <w:rPr>
          <w:rFonts w:ascii="Arial" w:hAnsi="Arial" w:cs="Arial"/>
          <w:lang w:val="es-CR" w:eastAsia="es-CR"/>
        </w:rPr>
        <w:t xml:space="preserve"> el </w:t>
      </w:r>
      <w:r w:rsidR="00FE6344">
        <w:rPr>
          <w:rFonts w:ascii="Arial" w:hAnsi="Arial" w:cs="Arial"/>
          <w:lang w:val="es-CR" w:eastAsia="es-CR"/>
        </w:rPr>
        <w:t>presupuesto proyectado</w:t>
      </w:r>
      <w:r w:rsidR="00847EB3" w:rsidRPr="00847EB3">
        <w:rPr>
          <w:rFonts w:ascii="Arial" w:hAnsi="Arial" w:cs="Arial"/>
          <w:lang w:val="es-CR" w:eastAsia="es-CR"/>
        </w:rPr>
        <w:t xml:space="preserve"> no se ejecutó debidamente durante los primeros meses del año en curso.</w:t>
      </w:r>
    </w:p>
    <w:p w14:paraId="1456E0CD" w14:textId="3F0807AD" w:rsidR="00D84D89" w:rsidRDefault="00D84D89" w:rsidP="00C803E2">
      <w:pPr>
        <w:pStyle w:val="NormalWeb"/>
        <w:spacing w:after="0" w:line="360" w:lineRule="auto"/>
        <w:jc w:val="both"/>
        <w:rPr>
          <w:rFonts w:ascii="Arial" w:hAnsi="Arial" w:cs="Arial"/>
          <w:lang w:val="es-CR" w:eastAsia="es-CR"/>
        </w:rPr>
      </w:pPr>
      <w:r w:rsidRPr="00080193">
        <w:rPr>
          <w:rFonts w:ascii="Arial" w:hAnsi="Arial" w:cs="Arial"/>
          <w:lang w:val="es-CR" w:eastAsia="es-CR"/>
        </w:rPr>
        <w:t>Se proponen las siguientes medidas correctivas:</w:t>
      </w:r>
    </w:p>
    <w:p w14:paraId="5CFE3152" w14:textId="77777777" w:rsidR="000209EA" w:rsidRDefault="005E414A" w:rsidP="00D84D89">
      <w:pPr>
        <w:pStyle w:val="NormalWeb"/>
        <w:spacing w:after="0" w:line="360" w:lineRule="auto"/>
        <w:jc w:val="both"/>
        <w:rPr>
          <w:rFonts w:ascii="Arial" w:hAnsi="Arial" w:cs="Arial"/>
          <w:lang w:val="es-CR" w:eastAsia="es-CR"/>
        </w:rPr>
      </w:pPr>
      <w:r>
        <w:rPr>
          <w:rFonts w:ascii="Arial" w:hAnsi="Arial" w:cs="Arial"/>
          <w:lang w:val="es-CR" w:eastAsia="es-CR"/>
        </w:rPr>
        <w:t>1</w:t>
      </w:r>
      <w:r w:rsidR="00D84D89" w:rsidRPr="00D84D89">
        <w:rPr>
          <w:rFonts w:ascii="Arial" w:hAnsi="Arial" w:cs="Arial"/>
          <w:lang w:val="es-CR" w:eastAsia="es-CR"/>
        </w:rPr>
        <w:t>. Se implementó un formato estándar de factura, para que la presentación del documento</w:t>
      </w:r>
      <w:r>
        <w:rPr>
          <w:rFonts w:ascii="Arial" w:hAnsi="Arial" w:cs="Arial"/>
          <w:lang w:val="es-CR" w:eastAsia="es-CR"/>
        </w:rPr>
        <w:t xml:space="preserve"> de pago</w:t>
      </w:r>
      <w:r w:rsidR="00D84D89" w:rsidRPr="00D84D89">
        <w:rPr>
          <w:rFonts w:ascii="Arial" w:hAnsi="Arial" w:cs="Arial"/>
          <w:lang w:val="es-CR" w:eastAsia="es-CR"/>
        </w:rPr>
        <w:t xml:space="preserve"> pase sin observaciones</w:t>
      </w:r>
      <w:r w:rsidR="00285C7E">
        <w:rPr>
          <w:rFonts w:ascii="Arial" w:hAnsi="Arial" w:cs="Arial"/>
          <w:lang w:val="es-CR" w:eastAsia="es-CR"/>
        </w:rPr>
        <w:t xml:space="preserve"> </w:t>
      </w:r>
      <w:r w:rsidR="00D84D89" w:rsidRPr="00D84D89">
        <w:rPr>
          <w:rFonts w:ascii="Arial" w:hAnsi="Arial" w:cs="Arial"/>
          <w:lang w:val="es-CR" w:eastAsia="es-CR"/>
        </w:rPr>
        <w:t xml:space="preserve">la primera etapa de revisión del proceso de Gestión Financiera y así evitar reprocesos en los pagos. </w:t>
      </w:r>
    </w:p>
    <w:p w14:paraId="55CBE956" w14:textId="2B567F80" w:rsidR="00D84D89" w:rsidRPr="00D84D89" w:rsidRDefault="00711154" w:rsidP="00D84D89">
      <w:pPr>
        <w:pStyle w:val="NormalWeb"/>
        <w:spacing w:after="0" w:line="360" w:lineRule="auto"/>
        <w:jc w:val="both"/>
        <w:rPr>
          <w:rFonts w:ascii="Arial" w:hAnsi="Arial" w:cs="Arial"/>
          <w:lang w:val="es-CR" w:eastAsia="es-CR"/>
        </w:rPr>
      </w:pPr>
      <w:r>
        <w:rPr>
          <w:rFonts w:ascii="Arial" w:hAnsi="Arial" w:cs="Arial"/>
          <w:lang w:val="es-CR" w:eastAsia="es-CR"/>
        </w:rPr>
        <w:t>2</w:t>
      </w:r>
      <w:r w:rsidR="00D84D89" w:rsidRPr="00D84D89">
        <w:rPr>
          <w:rFonts w:ascii="Arial" w:hAnsi="Arial" w:cs="Arial"/>
          <w:lang w:val="es-CR" w:eastAsia="es-CR"/>
        </w:rPr>
        <w:t xml:space="preserve">. Se solicitó un cronograma de hitos de pago al Consorcio, con el fin de tener claridad en las estimaciones de pago mensuales que se deben gestionar para lo que resta del 2022, y así reacomodar las cargas de trabajo de los involucrados en el proceso para garantizar los pagos en un tiempo menor a 45 días calendario. </w:t>
      </w:r>
    </w:p>
    <w:p w14:paraId="7886A430" w14:textId="77777777" w:rsidR="0019257B" w:rsidRDefault="00711154" w:rsidP="00C803E2">
      <w:pPr>
        <w:pStyle w:val="NormalWeb"/>
        <w:spacing w:after="0" w:line="360" w:lineRule="auto"/>
        <w:jc w:val="both"/>
        <w:rPr>
          <w:rFonts w:ascii="Arial" w:hAnsi="Arial" w:cs="Arial"/>
          <w:lang w:val="es-CR" w:eastAsia="es-CR"/>
        </w:rPr>
      </w:pPr>
      <w:r>
        <w:rPr>
          <w:rFonts w:ascii="Arial" w:hAnsi="Arial" w:cs="Arial"/>
          <w:lang w:val="es-CR" w:eastAsia="es-CR"/>
        </w:rPr>
        <w:t>3</w:t>
      </w:r>
      <w:r w:rsidR="00D84D89" w:rsidRPr="00D84D89">
        <w:rPr>
          <w:rFonts w:ascii="Arial" w:hAnsi="Arial" w:cs="Arial"/>
          <w:lang w:val="es-CR" w:eastAsia="es-CR"/>
        </w:rPr>
        <w:t xml:space="preserve">. </w:t>
      </w:r>
      <w:r w:rsidR="008645DE">
        <w:rPr>
          <w:rFonts w:ascii="Arial" w:hAnsi="Arial" w:cs="Arial"/>
          <w:lang w:val="es-CR" w:eastAsia="es-CR"/>
        </w:rPr>
        <w:t xml:space="preserve">Seguimiento a </w:t>
      </w:r>
      <w:r w:rsidR="00D84D89" w:rsidRPr="00D84D89">
        <w:rPr>
          <w:rFonts w:ascii="Arial" w:hAnsi="Arial" w:cs="Arial"/>
          <w:lang w:val="es-CR" w:eastAsia="es-CR"/>
        </w:rPr>
        <w:t>dos estimaciones de pago</w:t>
      </w:r>
      <w:r w:rsidR="00A54412">
        <w:rPr>
          <w:rFonts w:ascii="Arial" w:hAnsi="Arial" w:cs="Arial"/>
          <w:lang w:val="es-CR" w:eastAsia="es-CR"/>
        </w:rPr>
        <w:t xml:space="preserve">, </w:t>
      </w:r>
      <w:r w:rsidR="00D84D89" w:rsidRPr="00D84D89">
        <w:rPr>
          <w:rFonts w:ascii="Arial" w:hAnsi="Arial" w:cs="Arial"/>
          <w:lang w:val="es-CR" w:eastAsia="es-CR"/>
        </w:rPr>
        <w:t>que suman $425.000,</w:t>
      </w:r>
      <w:r w:rsidR="005E24EF">
        <w:rPr>
          <w:rFonts w:ascii="Arial" w:hAnsi="Arial" w:cs="Arial"/>
          <w:lang w:val="es-CR" w:eastAsia="es-CR"/>
        </w:rPr>
        <w:t>00</w:t>
      </w:r>
      <w:r w:rsidR="00D84D89" w:rsidRPr="00D84D89">
        <w:rPr>
          <w:rFonts w:ascii="Arial" w:hAnsi="Arial" w:cs="Arial"/>
          <w:lang w:val="es-CR" w:eastAsia="es-CR"/>
        </w:rPr>
        <w:t xml:space="preserve"> </w:t>
      </w:r>
      <w:r w:rsidR="00F43D13">
        <w:rPr>
          <w:rFonts w:ascii="Arial" w:hAnsi="Arial" w:cs="Arial"/>
          <w:lang w:val="es-CR" w:eastAsia="es-CR"/>
        </w:rPr>
        <w:t xml:space="preserve">en trámite para cancelación </w:t>
      </w:r>
      <w:r w:rsidR="001705A1">
        <w:rPr>
          <w:rFonts w:ascii="Arial" w:hAnsi="Arial" w:cs="Arial"/>
          <w:lang w:val="es-CR" w:eastAsia="es-CR"/>
        </w:rPr>
        <w:t xml:space="preserve">en </w:t>
      </w:r>
      <w:r w:rsidR="00D84D89" w:rsidRPr="00D84D89">
        <w:rPr>
          <w:rFonts w:ascii="Arial" w:hAnsi="Arial" w:cs="Arial"/>
          <w:lang w:val="es-CR" w:eastAsia="es-CR"/>
        </w:rPr>
        <w:t>agosto</w:t>
      </w:r>
      <w:r w:rsidR="001705A1">
        <w:rPr>
          <w:rFonts w:ascii="Arial" w:hAnsi="Arial" w:cs="Arial"/>
          <w:lang w:val="es-CR" w:eastAsia="es-CR"/>
        </w:rPr>
        <w:t xml:space="preserve"> 2022</w:t>
      </w:r>
      <w:r w:rsidR="003E0B91">
        <w:rPr>
          <w:rFonts w:ascii="Arial" w:hAnsi="Arial" w:cs="Arial"/>
          <w:lang w:val="es-CR" w:eastAsia="es-CR"/>
        </w:rPr>
        <w:t>.</w:t>
      </w:r>
    </w:p>
    <w:p w14:paraId="2B8B0B9E" w14:textId="28A90DE4" w:rsidR="00D84D89" w:rsidRDefault="00080193" w:rsidP="00C803E2">
      <w:pPr>
        <w:pStyle w:val="NormalWeb"/>
        <w:spacing w:after="0" w:line="360" w:lineRule="auto"/>
        <w:jc w:val="both"/>
        <w:rPr>
          <w:rFonts w:ascii="Arial" w:hAnsi="Arial" w:cs="Arial"/>
          <w:lang w:val="es-CR" w:eastAsia="es-CR"/>
        </w:rPr>
      </w:pPr>
      <w:r>
        <w:rPr>
          <w:rFonts w:ascii="Arial" w:hAnsi="Arial" w:cs="Arial"/>
          <w:lang w:val="es-CR" w:eastAsia="es-CR"/>
        </w:rPr>
        <w:lastRenderedPageBreak/>
        <w:t>4</w:t>
      </w:r>
      <w:r w:rsidR="00D84D89" w:rsidRPr="00D84D89">
        <w:rPr>
          <w:rFonts w:ascii="Arial" w:hAnsi="Arial" w:cs="Arial"/>
          <w:lang w:val="es-CR" w:eastAsia="es-CR"/>
        </w:rPr>
        <w:t xml:space="preserve">. Se han definido reuniones de alto nivel entre la empresa adjudicada y la Unidad Ejecutora quincenalmente para atender las medidas de control definidos para cada uno de los proyectos; </w:t>
      </w:r>
      <w:r w:rsidR="00E11018">
        <w:rPr>
          <w:rFonts w:ascii="Arial" w:hAnsi="Arial" w:cs="Arial"/>
          <w:lang w:val="es-CR" w:eastAsia="es-CR"/>
        </w:rPr>
        <w:t xml:space="preserve">así </w:t>
      </w:r>
      <w:r w:rsidR="00D84D89" w:rsidRPr="00D84D89">
        <w:rPr>
          <w:rFonts w:ascii="Arial" w:hAnsi="Arial" w:cs="Arial"/>
          <w:lang w:val="es-CR" w:eastAsia="es-CR"/>
        </w:rPr>
        <w:t>mismo, se ha definido el equipo contraparte técnico para cada uno de los proyectos que debe validar los entregables de la consultoría, con definición clara de tiempos de respuesta y retroalimentación al Consultor.</w:t>
      </w:r>
    </w:p>
    <w:p w14:paraId="5516FEF7" w14:textId="6BA34488" w:rsidR="00603209" w:rsidRPr="00847EB3" w:rsidRDefault="00603209" w:rsidP="00C62ECA">
      <w:pPr>
        <w:pStyle w:val="NormalWeb"/>
        <w:numPr>
          <w:ilvl w:val="0"/>
          <w:numId w:val="11"/>
        </w:numPr>
        <w:spacing w:after="0" w:line="360" w:lineRule="auto"/>
        <w:jc w:val="both"/>
        <w:rPr>
          <w:rFonts w:ascii="Arial" w:hAnsi="Arial" w:cs="Arial"/>
          <w:lang w:val="es-CR" w:eastAsia="es-CR"/>
        </w:rPr>
      </w:pPr>
      <w:r w:rsidRPr="00603209">
        <w:rPr>
          <w:rFonts w:ascii="Arial" w:hAnsi="Arial" w:cs="Arial"/>
          <w:lang w:val="es-CR" w:eastAsia="es-CR"/>
        </w:rPr>
        <w:t>Programa de rehabilitación de los sistemas de acueductos afectados por el Huracán Otto</w:t>
      </w:r>
      <w:r w:rsidR="00E11018">
        <w:rPr>
          <w:rFonts w:ascii="Arial" w:hAnsi="Arial" w:cs="Arial"/>
          <w:lang w:val="es-CR" w:eastAsia="es-CR"/>
        </w:rPr>
        <w:t xml:space="preserve">. </w:t>
      </w:r>
      <w:r w:rsidR="00F44F17">
        <w:rPr>
          <w:rFonts w:ascii="Arial" w:hAnsi="Arial" w:cs="Arial"/>
          <w:lang w:val="es-CR" w:eastAsia="es-CR"/>
        </w:rPr>
        <w:t>Meta 85%.</w:t>
      </w:r>
      <w:r w:rsidR="00F44F17" w:rsidRPr="00496E8D">
        <w:rPr>
          <w:rFonts w:ascii="Arial" w:hAnsi="Arial" w:cs="Arial"/>
          <w:lang w:val="es-CR" w:eastAsia="es-CR"/>
        </w:rPr>
        <w:t xml:space="preserve"> </w:t>
      </w:r>
      <w:r w:rsidR="00E11018">
        <w:rPr>
          <w:rFonts w:ascii="Arial" w:hAnsi="Arial" w:cs="Arial"/>
          <w:lang w:val="es-CR" w:eastAsia="es-CR"/>
        </w:rPr>
        <w:t>Cumplimiento 1.40%</w:t>
      </w:r>
    </w:p>
    <w:p w14:paraId="7A27D411" w14:textId="77777777" w:rsidR="009A3D67" w:rsidRDefault="009A3D67" w:rsidP="008D7FD4">
      <w:pPr>
        <w:pStyle w:val="NormalWeb"/>
        <w:spacing w:before="0" w:beforeAutospacing="0" w:after="0" w:line="360" w:lineRule="auto"/>
        <w:jc w:val="both"/>
        <w:rPr>
          <w:rFonts w:ascii="Arial" w:hAnsi="Arial" w:cs="Arial"/>
          <w:lang w:val="es-CR" w:eastAsia="es-CR"/>
        </w:rPr>
      </w:pPr>
    </w:p>
    <w:p w14:paraId="792ACE77" w14:textId="599C24D8" w:rsidR="00603209" w:rsidRDefault="002F096F" w:rsidP="008D7FD4">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L</w:t>
      </w:r>
      <w:r w:rsidRPr="007B744F">
        <w:rPr>
          <w:rFonts w:ascii="Arial" w:hAnsi="Arial" w:cs="Arial"/>
          <w:lang w:val="es-CR" w:eastAsia="es-CR"/>
        </w:rPr>
        <w:t xml:space="preserve">a adjudicación de la </w:t>
      </w:r>
      <w:r w:rsidRPr="00901E13">
        <w:rPr>
          <w:rFonts w:ascii="Arial" w:hAnsi="Arial" w:cs="Arial"/>
          <w:lang w:val="es-CR" w:eastAsia="es-CR"/>
        </w:rPr>
        <w:t xml:space="preserve">contratación </w:t>
      </w:r>
      <w:r w:rsidR="00584AFD" w:rsidRPr="004C6EBE">
        <w:rPr>
          <w:rFonts w:ascii="Arial" w:hAnsi="Arial" w:cs="Arial"/>
          <w:color w:val="242424"/>
          <w:shd w:val="clear" w:color="auto" w:fill="FFFFFF"/>
          <w:lang w:val="es-CR"/>
        </w:rPr>
        <w:t>2021FN-000005-0021400001,</w:t>
      </w:r>
      <w:r w:rsidR="00584AFD">
        <w:rPr>
          <w:rFonts w:ascii="Arial" w:hAnsi="Arial" w:cs="Arial"/>
          <w:lang w:val="es-CR" w:eastAsia="es-CR"/>
        </w:rPr>
        <w:t xml:space="preserve"> </w:t>
      </w:r>
      <w:r>
        <w:rPr>
          <w:rFonts w:ascii="Arial" w:hAnsi="Arial" w:cs="Arial"/>
          <w:lang w:val="es-CR" w:eastAsia="es-CR"/>
        </w:rPr>
        <w:t xml:space="preserve">para </w:t>
      </w:r>
      <w:r w:rsidR="007B744F" w:rsidRPr="007B744F">
        <w:rPr>
          <w:rFonts w:ascii="Arial" w:hAnsi="Arial" w:cs="Arial"/>
          <w:lang w:val="es-CR" w:eastAsia="es-CR"/>
        </w:rPr>
        <w:t xml:space="preserve">los proyectos </w:t>
      </w:r>
      <w:r w:rsidR="00901E13">
        <w:rPr>
          <w:rFonts w:ascii="Arial" w:hAnsi="Arial" w:cs="Arial"/>
          <w:lang w:val="es-CR" w:eastAsia="es-CR"/>
        </w:rPr>
        <w:t>por la emergencia Otto</w:t>
      </w:r>
      <w:r w:rsidR="007B744F" w:rsidRPr="007B744F">
        <w:rPr>
          <w:rFonts w:ascii="Arial" w:hAnsi="Arial" w:cs="Arial"/>
          <w:lang w:val="es-CR" w:eastAsia="es-CR"/>
        </w:rPr>
        <w:t xml:space="preserve"> </w:t>
      </w:r>
      <w:r w:rsidR="00CC6677">
        <w:rPr>
          <w:rFonts w:ascii="Arial" w:hAnsi="Arial" w:cs="Arial"/>
          <w:lang w:val="es-CR" w:eastAsia="es-CR"/>
        </w:rPr>
        <w:t xml:space="preserve">se </w:t>
      </w:r>
      <w:r w:rsidR="00E052C7" w:rsidRPr="007B744F">
        <w:rPr>
          <w:rFonts w:ascii="Arial" w:hAnsi="Arial" w:cs="Arial"/>
          <w:lang w:val="es-CR" w:eastAsia="es-CR"/>
        </w:rPr>
        <w:t>retrasó</w:t>
      </w:r>
      <w:r w:rsidR="00CC6677">
        <w:rPr>
          <w:rFonts w:ascii="Arial" w:hAnsi="Arial" w:cs="Arial"/>
          <w:lang w:val="es-CR" w:eastAsia="es-CR"/>
        </w:rPr>
        <w:t>,</w:t>
      </w:r>
      <w:r w:rsidR="00E052C7" w:rsidRPr="007B744F">
        <w:rPr>
          <w:rFonts w:ascii="Arial" w:hAnsi="Arial" w:cs="Arial"/>
          <w:lang w:val="es-CR" w:eastAsia="es-CR"/>
        </w:rPr>
        <w:t xml:space="preserve"> dado que se declaró desierta y se tuvo que volver a iniciar nuevamente el trámite y por eso no se pudo dar la orden de inicio</w:t>
      </w:r>
      <w:r w:rsidR="00CC6677">
        <w:rPr>
          <w:rFonts w:ascii="Arial" w:hAnsi="Arial" w:cs="Arial"/>
          <w:lang w:val="es-CR" w:eastAsia="es-CR"/>
        </w:rPr>
        <w:t>.</w:t>
      </w:r>
    </w:p>
    <w:p w14:paraId="664EA7B3" w14:textId="77777777" w:rsidR="00083504" w:rsidRDefault="00083504" w:rsidP="008D7FD4">
      <w:pPr>
        <w:pStyle w:val="NormalWeb"/>
        <w:spacing w:before="0" w:beforeAutospacing="0" w:after="0" w:line="360" w:lineRule="auto"/>
        <w:jc w:val="both"/>
        <w:rPr>
          <w:rFonts w:ascii="Arial" w:hAnsi="Arial" w:cs="Arial"/>
          <w:lang w:val="es-CR" w:eastAsia="es-CR"/>
        </w:rPr>
      </w:pPr>
    </w:p>
    <w:p w14:paraId="7F4B661D" w14:textId="04EB1D85" w:rsidR="00584AFD" w:rsidRDefault="00083504" w:rsidP="008D7FD4">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Las medidas correctivas propuestas</w:t>
      </w:r>
      <w:r w:rsidR="00191E28">
        <w:rPr>
          <w:rFonts w:ascii="Arial" w:hAnsi="Arial" w:cs="Arial"/>
          <w:lang w:val="es-CR" w:eastAsia="es-CR"/>
        </w:rPr>
        <w:t xml:space="preserve"> consisten en d</w:t>
      </w:r>
      <w:r w:rsidR="00191E28" w:rsidRPr="00191E28">
        <w:rPr>
          <w:rFonts w:ascii="Arial" w:hAnsi="Arial" w:cs="Arial"/>
          <w:lang w:val="es-CR" w:eastAsia="es-CR"/>
        </w:rPr>
        <w:t xml:space="preserve">arle seguimiento a los procesos </w:t>
      </w:r>
      <w:r w:rsidR="00191E28">
        <w:rPr>
          <w:rFonts w:ascii="Arial" w:hAnsi="Arial" w:cs="Arial"/>
          <w:lang w:val="es-CR" w:eastAsia="es-CR"/>
        </w:rPr>
        <w:t xml:space="preserve">licitatorios, </w:t>
      </w:r>
      <w:r w:rsidR="00191E28" w:rsidRPr="00191E28">
        <w:rPr>
          <w:rFonts w:ascii="Arial" w:hAnsi="Arial" w:cs="Arial"/>
          <w:lang w:val="es-CR" w:eastAsia="es-CR"/>
        </w:rPr>
        <w:t>una vez iniciados</w:t>
      </w:r>
      <w:r w:rsidR="00DF2C38">
        <w:rPr>
          <w:rFonts w:ascii="Arial" w:hAnsi="Arial" w:cs="Arial"/>
          <w:lang w:val="es-CR" w:eastAsia="es-CR"/>
        </w:rPr>
        <w:t>,</w:t>
      </w:r>
      <w:r w:rsidR="00191E28" w:rsidRPr="00191E28">
        <w:rPr>
          <w:rFonts w:ascii="Arial" w:hAnsi="Arial" w:cs="Arial"/>
          <w:lang w:val="es-CR" w:eastAsia="es-CR"/>
        </w:rPr>
        <w:t xml:space="preserve"> dado que los tiempos perdidos en contratación no se pueden recuperar en el proceso constructivo</w:t>
      </w:r>
      <w:r w:rsidR="00DF2C38">
        <w:rPr>
          <w:rFonts w:ascii="Arial" w:hAnsi="Arial" w:cs="Arial"/>
          <w:lang w:val="es-CR" w:eastAsia="es-CR"/>
        </w:rPr>
        <w:t>,</w:t>
      </w:r>
      <w:r w:rsidR="00191E28" w:rsidRPr="00191E28">
        <w:rPr>
          <w:rFonts w:ascii="Arial" w:hAnsi="Arial" w:cs="Arial"/>
          <w:lang w:val="es-CR" w:eastAsia="es-CR"/>
        </w:rPr>
        <w:t xml:space="preserve"> una vez adjudicada la contratación.   Para el caso de los </w:t>
      </w:r>
      <w:r w:rsidR="00191E28" w:rsidRPr="00901E13">
        <w:rPr>
          <w:rFonts w:ascii="Arial" w:hAnsi="Arial" w:cs="Arial"/>
          <w:lang w:val="es-CR" w:eastAsia="es-CR"/>
        </w:rPr>
        <w:t>proyectos que se declararon infructuosos</w:t>
      </w:r>
      <w:r w:rsidR="00191E28" w:rsidRPr="00191E28">
        <w:rPr>
          <w:rFonts w:ascii="Arial" w:hAnsi="Arial" w:cs="Arial"/>
          <w:lang w:val="es-CR" w:eastAsia="es-CR"/>
        </w:rPr>
        <w:t xml:space="preserve"> se iniciará de nuevo el proceso de licitación de estos proyectos.</w:t>
      </w:r>
    </w:p>
    <w:p w14:paraId="766FE0C7" w14:textId="77777777" w:rsidR="00603209" w:rsidRDefault="00603209" w:rsidP="008D7FD4">
      <w:pPr>
        <w:pStyle w:val="NormalWeb"/>
        <w:spacing w:before="0" w:beforeAutospacing="0" w:after="0" w:line="360" w:lineRule="auto"/>
        <w:jc w:val="both"/>
        <w:rPr>
          <w:rFonts w:ascii="Arial" w:hAnsi="Arial" w:cs="Arial"/>
          <w:lang w:val="es-CR" w:eastAsia="es-CR"/>
        </w:rPr>
      </w:pPr>
    </w:p>
    <w:p w14:paraId="541247B9" w14:textId="63FB6638" w:rsidR="002C10E3" w:rsidRDefault="006C3F6C" w:rsidP="00FF6CE0">
      <w:pPr>
        <w:pStyle w:val="NormalWeb"/>
        <w:numPr>
          <w:ilvl w:val="0"/>
          <w:numId w:val="7"/>
        </w:numPr>
        <w:spacing w:before="0" w:beforeAutospacing="0" w:after="0" w:line="360" w:lineRule="auto"/>
        <w:jc w:val="both"/>
        <w:rPr>
          <w:rFonts w:ascii="Arial" w:hAnsi="Arial" w:cs="Arial"/>
          <w:lang w:val="es-CR" w:eastAsia="es-CR"/>
        </w:rPr>
      </w:pPr>
      <w:r w:rsidRPr="007E519D">
        <w:rPr>
          <w:rFonts w:ascii="Arial" w:hAnsi="Arial" w:cs="Arial"/>
          <w:lang w:val="es-CR" w:eastAsia="es-CR"/>
        </w:rPr>
        <w:t>Programa Ampliación y Mejoramiento del Sistema de Alcantarillado Sanitario de la Ciudad de Limón</w:t>
      </w:r>
      <w:r w:rsidR="007E519D">
        <w:rPr>
          <w:rFonts w:ascii="Arial" w:hAnsi="Arial" w:cs="Arial"/>
          <w:lang w:val="es-CR" w:eastAsia="es-CR"/>
        </w:rPr>
        <w:t xml:space="preserve">. </w:t>
      </w:r>
      <w:r w:rsidR="001B6854">
        <w:rPr>
          <w:rFonts w:ascii="Arial" w:hAnsi="Arial" w:cs="Arial"/>
          <w:lang w:val="es-CR" w:eastAsia="es-CR"/>
        </w:rPr>
        <w:t>Meta 85%.</w:t>
      </w:r>
      <w:r w:rsidR="001B6854" w:rsidRPr="00496E8D">
        <w:rPr>
          <w:rFonts w:ascii="Arial" w:hAnsi="Arial" w:cs="Arial"/>
          <w:lang w:val="es-CR" w:eastAsia="es-CR"/>
        </w:rPr>
        <w:t xml:space="preserve"> </w:t>
      </w:r>
      <w:r w:rsidR="00CD6AD3">
        <w:rPr>
          <w:rFonts w:ascii="Arial" w:hAnsi="Arial" w:cs="Arial"/>
          <w:lang w:val="es-CR" w:eastAsia="es-CR"/>
        </w:rPr>
        <w:t xml:space="preserve">Cumplimiento 0.25% </w:t>
      </w:r>
    </w:p>
    <w:p w14:paraId="4E03340E" w14:textId="4EAD6D5D" w:rsidR="007E519D" w:rsidRDefault="00473466" w:rsidP="008B72B7">
      <w:pPr>
        <w:pStyle w:val="NormalWeb"/>
        <w:spacing w:after="0" w:line="360" w:lineRule="auto"/>
        <w:jc w:val="both"/>
        <w:rPr>
          <w:rFonts w:ascii="Arial" w:hAnsi="Arial" w:cs="Arial"/>
          <w:lang w:val="es-CR" w:eastAsia="es-CR"/>
        </w:rPr>
      </w:pPr>
      <w:r>
        <w:rPr>
          <w:rFonts w:ascii="Arial" w:hAnsi="Arial" w:cs="Arial"/>
          <w:lang w:val="es-CR" w:eastAsia="es-CR"/>
        </w:rPr>
        <w:t>S</w:t>
      </w:r>
      <w:r w:rsidR="008B72B7" w:rsidRPr="008B72B7">
        <w:rPr>
          <w:rFonts w:ascii="Arial" w:hAnsi="Arial" w:cs="Arial"/>
          <w:lang w:val="es-CR" w:eastAsia="es-CR"/>
        </w:rPr>
        <w:t>e presentaron atrasos significativos en cuando al inicio del proceso de contratación admini</w:t>
      </w:r>
      <w:r w:rsidR="009C614D">
        <w:rPr>
          <w:rFonts w:ascii="Arial" w:hAnsi="Arial" w:cs="Arial"/>
          <w:lang w:val="es-CR" w:eastAsia="es-CR"/>
        </w:rPr>
        <w:t>s</w:t>
      </w:r>
      <w:r w:rsidR="008B72B7" w:rsidRPr="008B72B7">
        <w:rPr>
          <w:rFonts w:ascii="Arial" w:hAnsi="Arial" w:cs="Arial"/>
          <w:lang w:val="es-CR" w:eastAsia="es-CR"/>
        </w:rPr>
        <w:t>trativa, debido a la necesidad de redefinir el tipo de tubería a utilizar en el proyecto</w:t>
      </w:r>
      <w:r w:rsidR="002621FF">
        <w:rPr>
          <w:rFonts w:ascii="Arial" w:hAnsi="Arial" w:cs="Arial"/>
          <w:lang w:val="es-CR" w:eastAsia="es-CR"/>
        </w:rPr>
        <w:t xml:space="preserve">, </w:t>
      </w:r>
      <w:r w:rsidR="008B72B7" w:rsidRPr="008B72B7">
        <w:rPr>
          <w:rFonts w:ascii="Arial" w:hAnsi="Arial" w:cs="Arial"/>
          <w:lang w:val="es-CR" w:eastAsia="es-CR"/>
        </w:rPr>
        <w:t>a solicitud del futuro operador del sistema.</w:t>
      </w:r>
    </w:p>
    <w:p w14:paraId="6E497727" w14:textId="77777777" w:rsidR="007E519D" w:rsidRPr="008B72B7" w:rsidRDefault="007E519D" w:rsidP="008B72B7">
      <w:pPr>
        <w:pStyle w:val="NormalWeb"/>
        <w:spacing w:after="0" w:line="360" w:lineRule="auto"/>
        <w:jc w:val="both"/>
        <w:rPr>
          <w:rFonts w:ascii="Arial" w:hAnsi="Arial" w:cs="Arial"/>
          <w:lang w:val="es-CR" w:eastAsia="es-CR"/>
        </w:rPr>
      </w:pPr>
    </w:p>
    <w:p w14:paraId="214F5630" w14:textId="011132CA" w:rsidR="008D7208" w:rsidRDefault="00EE02E6" w:rsidP="008B72B7">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 xml:space="preserve">De los </w:t>
      </w:r>
      <w:r w:rsidR="008B72B7" w:rsidRPr="008B72B7">
        <w:rPr>
          <w:rFonts w:ascii="Arial" w:hAnsi="Arial" w:cs="Arial"/>
          <w:lang w:val="es-CR" w:eastAsia="es-CR"/>
        </w:rPr>
        <w:t xml:space="preserve">seis </w:t>
      </w:r>
      <w:r w:rsidR="00B74873">
        <w:rPr>
          <w:rFonts w:ascii="Arial" w:hAnsi="Arial" w:cs="Arial"/>
          <w:lang w:val="es-CR" w:eastAsia="es-CR"/>
        </w:rPr>
        <w:t>lotes que requiere el proyecto</w:t>
      </w:r>
      <w:r w:rsidR="008B72B7" w:rsidRPr="008B72B7">
        <w:rPr>
          <w:rFonts w:ascii="Arial" w:hAnsi="Arial" w:cs="Arial"/>
          <w:lang w:val="es-CR" w:eastAsia="es-CR"/>
        </w:rPr>
        <w:t xml:space="preserve">, tres están en manos privadas y tres son propiedad del INVU. Con respecto a los lotes en propiedad del INVU, dos lotes están en </w:t>
      </w:r>
      <w:r w:rsidR="008B72B7" w:rsidRPr="008B72B7">
        <w:rPr>
          <w:rFonts w:ascii="Arial" w:hAnsi="Arial" w:cs="Arial"/>
          <w:lang w:val="es-CR" w:eastAsia="es-CR"/>
        </w:rPr>
        <w:lastRenderedPageBreak/>
        <w:t xml:space="preserve">estado de invasión, dado la dificultad de un desalojo, </w:t>
      </w:r>
      <w:r w:rsidR="001469A6">
        <w:rPr>
          <w:rFonts w:ascii="Arial" w:hAnsi="Arial" w:cs="Arial"/>
          <w:lang w:val="es-CR" w:eastAsia="es-CR"/>
        </w:rPr>
        <w:t xml:space="preserve">esto repercute en la </w:t>
      </w:r>
      <w:r w:rsidR="008D7208">
        <w:rPr>
          <w:rFonts w:ascii="Arial" w:hAnsi="Arial" w:cs="Arial"/>
          <w:lang w:val="es-CR" w:eastAsia="es-CR"/>
        </w:rPr>
        <w:t>ejecución</w:t>
      </w:r>
      <w:r w:rsidR="001469A6">
        <w:rPr>
          <w:rFonts w:ascii="Arial" w:hAnsi="Arial" w:cs="Arial"/>
          <w:lang w:val="es-CR" w:eastAsia="es-CR"/>
        </w:rPr>
        <w:t xml:space="preserve"> presupuestaria estimada.</w:t>
      </w:r>
    </w:p>
    <w:p w14:paraId="2082A989" w14:textId="77777777" w:rsidR="00EA092C" w:rsidRDefault="008D7208" w:rsidP="008D7208">
      <w:pPr>
        <w:pStyle w:val="NormalWeb"/>
        <w:spacing w:after="0" w:line="360" w:lineRule="auto"/>
        <w:jc w:val="both"/>
        <w:rPr>
          <w:rFonts w:ascii="Arial" w:hAnsi="Arial" w:cs="Arial"/>
          <w:lang w:val="es-CR" w:eastAsia="es-CR"/>
        </w:rPr>
      </w:pPr>
      <w:r>
        <w:rPr>
          <w:rFonts w:ascii="Arial" w:hAnsi="Arial" w:cs="Arial"/>
          <w:lang w:val="es-CR" w:eastAsia="es-CR"/>
        </w:rPr>
        <w:t>Las medidas correctivas propuestas consisten en</w:t>
      </w:r>
      <w:r w:rsidR="00EA092C">
        <w:rPr>
          <w:rFonts w:ascii="Arial" w:hAnsi="Arial" w:cs="Arial"/>
          <w:lang w:val="es-CR" w:eastAsia="es-CR"/>
        </w:rPr>
        <w:t>:</w:t>
      </w:r>
    </w:p>
    <w:p w14:paraId="4D22342C" w14:textId="303AF528" w:rsidR="008D7208" w:rsidRPr="008D7208" w:rsidRDefault="008D7208" w:rsidP="008D7208">
      <w:pPr>
        <w:pStyle w:val="NormalWeb"/>
        <w:spacing w:after="0" w:line="360" w:lineRule="auto"/>
        <w:jc w:val="both"/>
        <w:rPr>
          <w:rFonts w:ascii="Arial" w:hAnsi="Arial" w:cs="Arial"/>
          <w:lang w:val="es-CR" w:eastAsia="es-CR"/>
        </w:rPr>
      </w:pPr>
      <w:r w:rsidRPr="008D7208">
        <w:rPr>
          <w:rFonts w:ascii="Arial" w:hAnsi="Arial" w:cs="Arial"/>
          <w:lang w:val="es-CR" w:eastAsia="es-CR"/>
        </w:rPr>
        <w:t xml:space="preserve">1. </w:t>
      </w:r>
      <w:r w:rsidR="00E95E95">
        <w:rPr>
          <w:rFonts w:ascii="Arial" w:hAnsi="Arial" w:cs="Arial"/>
          <w:lang w:val="es-CR" w:eastAsia="es-CR"/>
        </w:rPr>
        <w:t xml:space="preserve">Dar seguimiento a la </w:t>
      </w:r>
      <w:r w:rsidRPr="008D7208">
        <w:rPr>
          <w:rFonts w:ascii="Arial" w:hAnsi="Arial" w:cs="Arial"/>
          <w:lang w:val="es-CR" w:eastAsia="es-CR"/>
        </w:rPr>
        <w:t>fase de Contratación Administrativa</w:t>
      </w:r>
      <w:r w:rsidR="00241B76">
        <w:rPr>
          <w:rFonts w:ascii="Arial" w:hAnsi="Arial" w:cs="Arial"/>
          <w:lang w:val="es-CR" w:eastAsia="es-CR"/>
        </w:rPr>
        <w:t xml:space="preserve"> del sector I</w:t>
      </w:r>
      <w:r w:rsidR="00DA07B1">
        <w:rPr>
          <w:rFonts w:ascii="Arial" w:hAnsi="Arial" w:cs="Arial"/>
          <w:lang w:val="es-CR" w:eastAsia="es-CR"/>
        </w:rPr>
        <w:t>,</w:t>
      </w:r>
      <w:r w:rsidRPr="008D7208">
        <w:rPr>
          <w:rFonts w:ascii="Arial" w:hAnsi="Arial" w:cs="Arial"/>
          <w:lang w:val="es-CR" w:eastAsia="es-CR"/>
        </w:rPr>
        <w:t xml:space="preserve"> siendo que se espera contar con orden de inicio para la construcción de las obras en el III </w:t>
      </w:r>
      <w:r w:rsidR="005E2492">
        <w:rPr>
          <w:rFonts w:ascii="Arial" w:hAnsi="Arial" w:cs="Arial"/>
          <w:lang w:val="es-CR" w:eastAsia="es-CR"/>
        </w:rPr>
        <w:t>t</w:t>
      </w:r>
      <w:r w:rsidRPr="008D7208">
        <w:rPr>
          <w:rFonts w:ascii="Arial" w:hAnsi="Arial" w:cs="Arial"/>
          <w:lang w:val="es-CR" w:eastAsia="es-CR"/>
        </w:rPr>
        <w:t xml:space="preserve">rimestre del 2023, con un plazo de ejecución de 36 meses.  </w:t>
      </w:r>
    </w:p>
    <w:p w14:paraId="624D247F" w14:textId="38CA626E" w:rsidR="001A116F" w:rsidRDefault="008D7208" w:rsidP="00FF6CE0">
      <w:pPr>
        <w:pStyle w:val="NormalWeb"/>
        <w:spacing w:before="0" w:beforeAutospacing="0" w:after="0" w:line="360" w:lineRule="auto"/>
        <w:jc w:val="both"/>
        <w:rPr>
          <w:rFonts w:ascii="Arial" w:hAnsi="Arial" w:cs="Arial"/>
          <w:lang w:val="es-CR" w:eastAsia="es-CR"/>
        </w:rPr>
      </w:pPr>
      <w:r w:rsidRPr="008D7208">
        <w:rPr>
          <w:rFonts w:ascii="Arial" w:hAnsi="Arial" w:cs="Arial"/>
          <w:lang w:val="es-CR" w:eastAsia="es-CR"/>
        </w:rPr>
        <w:t xml:space="preserve">2. </w:t>
      </w:r>
      <w:r w:rsidR="005C34CA">
        <w:rPr>
          <w:rFonts w:ascii="Arial" w:hAnsi="Arial" w:cs="Arial"/>
          <w:lang w:val="es-CR" w:eastAsia="es-CR"/>
        </w:rPr>
        <w:t xml:space="preserve">Seguimiento al proceso de </w:t>
      </w:r>
      <w:r w:rsidRPr="008D7208">
        <w:rPr>
          <w:rFonts w:ascii="Arial" w:hAnsi="Arial" w:cs="Arial"/>
          <w:lang w:val="es-CR" w:eastAsia="es-CR"/>
        </w:rPr>
        <w:t>diseños finales y la adquisición de los terrenos</w:t>
      </w:r>
      <w:r w:rsidR="00966321">
        <w:rPr>
          <w:rFonts w:ascii="Arial" w:hAnsi="Arial" w:cs="Arial"/>
          <w:lang w:val="es-CR" w:eastAsia="es-CR"/>
        </w:rPr>
        <w:t>,</w:t>
      </w:r>
      <w:r w:rsidRPr="008D7208">
        <w:rPr>
          <w:rFonts w:ascii="Arial" w:hAnsi="Arial" w:cs="Arial"/>
          <w:lang w:val="es-CR" w:eastAsia="es-CR"/>
        </w:rPr>
        <w:t xml:space="preserve"> en el mes de marzo de 2023</w:t>
      </w:r>
      <w:r w:rsidR="006A4571">
        <w:rPr>
          <w:rFonts w:ascii="Arial" w:hAnsi="Arial" w:cs="Arial"/>
          <w:lang w:val="es-CR" w:eastAsia="es-CR"/>
        </w:rPr>
        <w:t xml:space="preserve"> para el sector II</w:t>
      </w:r>
      <w:r w:rsidRPr="008D7208">
        <w:rPr>
          <w:rFonts w:ascii="Arial" w:hAnsi="Arial" w:cs="Arial"/>
          <w:lang w:val="es-CR" w:eastAsia="es-CR"/>
        </w:rPr>
        <w:t>, e iniciar el proceso de contratación administrativa para su construcción.</w:t>
      </w:r>
    </w:p>
    <w:p w14:paraId="18B43B90" w14:textId="77777777" w:rsidR="009B3776" w:rsidRDefault="009B3776" w:rsidP="00FF6CE0">
      <w:pPr>
        <w:pStyle w:val="NormalWeb"/>
        <w:spacing w:before="0" w:beforeAutospacing="0" w:after="0" w:line="360" w:lineRule="auto"/>
        <w:jc w:val="both"/>
        <w:rPr>
          <w:rFonts w:ascii="Arial" w:hAnsi="Arial" w:cs="Arial"/>
          <w:lang w:val="es-CR" w:eastAsia="es-CR"/>
        </w:rPr>
      </w:pPr>
    </w:p>
    <w:p w14:paraId="1FD78151" w14:textId="368FB5C5" w:rsidR="005255F0" w:rsidRDefault="00930E78" w:rsidP="00FF6CE0">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O</w:t>
      </w:r>
      <w:r w:rsidR="005255F0">
        <w:rPr>
          <w:rFonts w:ascii="Arial" w:hAnsi="Arial" w:cs="Arial"/>
          <w:lang w:val="es-CR" w:eastAsia="es-CR"/>
        </w:rPr>
        <w:t>bjetivo</w:t>
      </w:r>
      <w:r>
        <w:rPr>
          <w:rFonts w:ascii="Arial" w:hAnsi="Arial" w:cs="Arial"/>
          <w:lang w:val="es-CR" w:eastAsia="es-CR"/>
        </w:rPr>
        <w:t>:</w:t>
      </w:r>
      <w:r w:rsidR="005255F0">
        <w:rPr>
          <w:rFonts w:ascii="Arial" w:hAnsi="Arial" w:cs="Arial"/>
          <w:lang w:val="es-CR" w:eastAsia="es-CR"/>
        </w:rPr>
        <w:t xml:space="preserve"> </w:t>
      </w:r>
      <w:r w:rsidR="005255F0" w:rsidRPr="00AA0557">
        <w:rPr>
          <w:rFonts w:ascii="Arial" w:hAnsi="Arial" w:cs="Arial"/>
          <w:b/>
          <w:bCs/>
          <w:lang w:val="es-CR" w:eastAsia="es-CR"/>
        </w:rPr>
        <w:t>Cumplir con las metas establecidas por el Gobierno de Costa Rica, para el desarrollo económico y social del país</w:t>
      </w:r>
      <w:r w:rsidR="005255F0">
        <w:rPr>
          <w:rFonts w:ascii="Arial" w:hAnsi="Arial" w:cs="Arial"/>
          <w:lang w:val="es-CR" w:eastAsia="es-CR"/>
        </w:rPr>
        <w:t>, se incumplen dos indicadores y metas a saber:</w:t>
      </w:r>
    </w:p>
    <w:p w14:paraId="48FEE0D2" w14:textId="7503B5DF" w:rsidR="005255F0" w:rsidRDefault="005255F0" w:rsidP="00FF6CE0">
      <w:pPr>
        <w:pStyle w:val="NormalWeb"/>
        <w:spacing w:before="0" w:beforeAutospacing="0" w:after="0" w:line="360" w:lineRule="auto"/>
        <w:jc w:val="both"/>
        <w:rPr>
          <w:rFonts w:ascii="Arial" w:hAnsi="Arial" w:cs="Arial"/>
          <w:lang w:val="es-CR" w:eastAsia="es-CR"/>
        </w:rPr>
      </w:pPr>
    </w:p>
    <w:p w14:paraId="28BB0CE0" w14:textId="2A51FDDF" w:rsidR="00CD62DE" w:rsidRDefault="00CD62DE" w:rsidP="00FF6CE0">
      <w:pPr>
        <w:pStyle w:val="NormalWeb"/>
        <w:numPr>
          <w:ilvl w:val="0"/>
          <w:numId w:val="8"/>
        </w:numPr>
        <w:spacing w:before="0" w:beforeAutospacing="0" w:after="0" w:line="360" w:lineRule="auto"/>
        <w:jc w:val="both"/>
        <w:rPr>
          <w:rFonts w:ascii="Arial" w:hAnsi="Arial" w:cs="Arial"/>
          <w:lang w:val="es-CR" w:eastAsia="es-CR"/>
        </w:rPr>
      </w:pPr>
      <w:r w:rsidRPr="00CD62DE">
        <w:rPr>
          <w:rFonts w:ascii="Arial" w:hAnsi="Arial" w:cs="Arial"/>
          <w:lang w:val="es-CR" w:eastAsia="es-CR"/>
        </w:rPr>
        <w:t xml:space="preserve">Porcentaje de Avance anual Componente I: Proyecto de Mejoramiento Ambiental de la Gran </w:t>
      </w:r>
      <w:r w:rsidR="00B74BAD">
        <w:rPr>
          <w:rFonts w:ascii="Arial" w:hAnsi="Arial" w:cs="Arial"/>
          <w:lang w:val="es-CR" w:eastAsia="es-CR"/>
        </w:rPr>
        <w:t>Á</w:t>
      </w:r>
      <w:r w:rsidRPr="00CD62DE">
        <w:rPr>
          <w:rFonts w:ascii="Arial" w:hAnsi="Arial" w:cs="Arial"/>
          <w:lang w:val="es-CR" w:eastAsia="es-CR"/>
        </w:rPr>
        <w:t>rea Metropolitana</w:t>
      </w:r>
      <w:r w:rsidR="00B74BAD">
        <w:rPr>
          <w:rFonts w:ascii="Arial" w:hAnsi="Arial" w:cs="Arial"/>
          <w:lang w:val="es-CR" w:eastAsia="es-CR"/>
        </w:rPr>
        <w:t>. Meta</w:t>
      </w:r>
      <w:r w:rsidR="005421B5">
        <w:rPr>
          <w:rFonts w:ascii="Arial" w:hAnsi="Arial" w:cs="Arial"/>
          <w:lang w:val="es-CR" w:eastAsia="es-CR"/>
        </w:rPr>
        <w:t xml:space="preserve"> 5.50%</w:t>
      </w:r>
      <w:r w:rsidR="005E2492">
        <w:rPr>
          <w:rFonts w:ascii="Arial" w:hAnsi="Arial" w:cs="Arial"/>
          <w:lang w:val="es-CR" w:eastAsia="es-CR"/>
        </w:rPr>
        <w:t>, cumplimiento 12.4%</w:t>
      </w:r>
      <w:r w:rsidR="002267CE">
        <w:rPr>
          <w:rFonts w:ascii="Arial" w:hAnsi="Arial" w:cs="Arial"/>
          <w:lang w:val="es-CR" w:eastAsia="es-CR"/>
        </w:rPr>
        <w:t>.</w:t>
      </w:r>
    </w:p>
    <w:p w14:paraId="77A892F2" w14:textId="77777777" w:rsidR="00C41FE8" w:rsidRDefault="00C41FE8" w:rsidP="00C41FE8">
      <w:pPr>
        <w:pStyle w:val="NormalWeb"/>
        <w:spacing w:before="0" w:beforeAutospacing="0" w:after="0" w:line="360" w:lineRule="auto"/>
        <w:jc w:val="both"/>
        <w:rPr>
          <w:rFonts w:ascii="Arial" w:hAnsi="Arial" w:cs="Arial"/>
          <w:lang w:val="es-CR" w:eastAsia="es-CR"/>
        </w:rPr>
      </w:pPr>
    </w:p>
    <w:p w14:paraId="43F876CE" w14:textId="01A5A1D1" w:rsidR="00C41FE8" w:rsidRDefault="00363BF7" w:rsidP="00C41FE8">
      <w:pPr>
        <w:pStyle w:val="NormalWeb"/>
        <w:spacing w:before="0" w:beforeAutospacing="0" w:after="0" w:line="360" w:lineRule="auto"/>
        <w:jc w:val="both"/>
        <w:rPr>
          <w:rFonts w:ascii="Arial" w:hAnsi="Arial" w:cs="Arial"/>
          <w:lang w:val="es-CR" w:eastAsia="es-CR"/>
        </w:rPr>
      </w:pPr>
      <w:r w:rsidRPr="00363BF7">
        <w:rPr>
          <w:rFonts w:ascii="Arial" w:hAnsi="Arial" w:cs="Arial"/>
          <w:lang w:val="es-CR" w:eastAsia="es-CR"/>
        </w:rPr>
        <w:t>El principal factor de atraso es la falta de financiamiento para iniciar la contratación de las obras pendientes</w:t>
      </w:r>
      <w:r w:rsidR="006A0F5B" w:rsidRPr="0055381A">
        <w:rPr>
          <w:rFonts w:ascii="Arial" w:hAnsi="Arial" w:cs="Arial"/>
          <w:color w:val="242424"/>
          <w:shd w:val="clear" w:color="auto" w:fill="FFFFFF"/>
          <w:lang w:val="es-CR"/>
        </w:rPr>
        <w:t xml:space="preserve">. </w:t>
      </w:r>
      <w:r w:rsidRPr="00363BF7">
        <w:rPr>
          <w:rFonts w:ascii="Arial" w:hAnsi="Arial" w:cs="Arial"/>
          <w:lang w:val="es-CR" w:eastAsia="es-CR"/>
        </w:rPr>
        <w:t xml:space="preserve"> Al momento de establecer las metas se consideró que el financiamiento adicional estaría aprobado para febrero de 2022 y a partir de esa fecha se iniciaría con los procesos de licitación, sin </w:t>
      </w:r>
      <w:r w:rsidR="008A7B4B" w:rsidRPr="00363BF7">
        <w:rPr>
          <w:rFonts w:ascii="Arial" w:hAnsi="Arial" w:cs="Arial"/>
          <w:lang w:val="es-CR" w:eastAsia="es-CR"/>
        </w:rPr>
        <w:t>embargo,</w:t>
      </w:r>
      <w:r w:rsidRPr="00363BF7">
        <w:rPr>
          <w:rFonts w:ascii="Arial" w:hAnsi="Arial" w:cs="Arial"/>
          <w:lang w:val="es-CR" w:eastAsia="es-CR"/>
        </w:rPr>
        <w:t xml:space="preserve"> a la fecha aún se está gestionando la aprobación del financiamiento faltante.</w:t>
      </w:r>
    </w:p>
    <w:p w14:paraId="1718E008" w14:textId="77777777" w:rsidR="005E2492" w:rsidRDefault="005E2492" w:rsidP="00C41FE8">
      <w:pPr>
        <w:pStyle w:val="NormalWeb"/>
        <w:spacing w:before="0" w:beforeAutospacing="0" w:after="0" w:line="360" w:lineRule="auto"/>
        <w:jc w:val="both"/>
        <w:rPr>
          <w:rFonts w:ascii="Arial" w:hAnsi="Arial" w:cs="Arial"/>
          <w:lang w:val="es-CR" w:eastAsia="es-CR"/>
        </w:rPr>
      </w:pPr>
    </w:p>
    <w:p w14:paraId="64AE92B6" w14:textId="26638318" w:rsidR="00363BF7" w:rsidRDefault="002E1D71" w:rsidP="00C41FE8">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Como medida correctiva s</w:t>
      </w:r>
      <w:r w:rsidRPr="002E1D71">
        <w:rPr>
          <w:rFonts w:ascii="Arial" w:hAnsi="Arial" w:cs="Arial"/>
          <w:lang w:val="es-CR" w:eastAsia="es-CR"/>
        </w:rPr>
        <w:t>e actualizó el estudio de factibilidad</w:t>
      </w:r>
      <w:r>
        <w:rPr>
          <w:rFonts w:ascii="Arial" w:hAnsi="Arial" w:cs="Arial"/>
          <w:lang w:val="es-CR" w:eastAsia="es-CR"/>
        </w:rPr>
        <w:t>,</w:t>
      </w:r>
      <w:r w:rsidRPr="002E1D71">
        <w:rPr>
          <w:rFonts w:ascii="Arial" w:hAnsi="Arial" w:cs="Arial"/>
          <w:lang w:val="es-CR" w:eastAsia="es-CR"/>
        </w:rPr>
        <w:t xml:space="preserve"> el cual es un requisito indispensable para la gestión de aprobación de financiamiento y se presentó para aprobación a la J</w:t>
      </w:r>
      <w:r w:rsidR="005E2492">
        <w:rPr>
          <w:rFonts w:ascii="Arial" w:hAnsi="Arial" w:cs="Arial"/>
          <w:lang w:val="es-CR" w:eastAsia="es-CR"/>
        </w:rPr>
        <w:t xml:space="preserve">unta </w:t>
      </w:r>
      <w:r w:rsidRPr="002E1D71">
        <w:rPr>
          <w:rFonts w:ascii="Arial" w:hAnsi="Arial" w:cs="Arial"/>
          <w:lang w:val="es-CR" w:eastAsia="es-CR"/>
        </w:rPr>
        <w:t>D</w:t>
      </w:r>
      <w:r w:rsidR="005E2492">
        <w:rPr>
          <w:rFonts w:ascii="Arial" w:hAnsi="Arial" w:cs="Arial"/>
          <w:lang w:val="es-CR" w:eastAsia="es-CR"/>
        </w:rPr>
        <w:t xml:space="preserve">irectiva. </w:t>
      </w:r>
    </w:p>
    <w:p w14:paraId="52A8F70D" w14:textId="371A8491" w:rsidR="00760A92" w:rsidRDefault="00760A92" w:rsidP="00C41FE8">
      <w:pPr>
        <w:pStyle w:val="NormalWeb"/>
        <w:spacing w:before="0" w:beforeAutospacing="0" w:after="0" w:line="360" w:lineRule="auto"/>
        <w:jc w:val="both"/>
        <w:rPr>
          <w:rFonts w:ascii="Arial" w:hAnsi="Arial" w:cs="Arial"/>
          <w:lang w:val="es-CR" w:eastAsia="es-CR"/>
        </w:rPr>
      </w:pPr>
    </w:p>
    <w:p w14:paraId="0F5C7629" w14:textId="104CD54C" w:rsidR="00760A92" w:rsidRDefault="00760A92" w:rsidP="00760A92">
      <w:pPr>
        <w:pStyle w:val="NormalWeb"/>
        <w:numPr>
          <w:ilvl w:val="0"/>
          <w:numId w:val="8"/>
        </w:numPr>
        <w:spacing w:before="0" w:beforeAutospacing="0" w:after="0" w:line="360" w:lineRule="auto"/>
        <w:jc w:val="both"/>
        <w:rPr>
          <w:rFonts w:ascii="Arial" w:hAnsi="Arial" w:cs="Arial"/>
          <w:lang w:val="es-CR" w:eastAsia="es-CR"/>
        </w:rPr>
      </w:pPr>
      <w:r w:rsidRPr="00760A92">
        <w:rPr>
          <w:rFonts w:ascii="Arial" w:hAnsi="Arial" w:cs="Arial"/>
          <w:lang w:val="es-CR" w:eastAsia="es-CR"/>
        </w:rPr>
        <w:t>Programa Ampliación y Mejoramiento del Sistema de Alcantarillado Sanitario de la Ciudad de Limón)</w:t>
      </w:r>
      <w:r>
        <w:rPr>
          <w:rFonts w:ascii="Arial" w:hAnsi="Arial" w:cs="Arial"/>
          <w:lang w:val="es-CR" w:eastAsia="es-CR"/>
        </w:rPr>
        <w:t>. Cumplimiento 1%.</w:t>
      </w:r>
    </w:p>
    <w:p w14:paraId="43FE7E77" w14:textId="3CD62AEE" w:rsidR="00760A92" w:rsidRDefault="00760A92" w:rsidP="006641F3">
      <w:pPr>
        <w:pStyle w:val="NormalWeb"/>
        <w:spacing w:after="0" w:line="360" w:lineRule="auto"/>
        <w:jc w:val="both"/>
        <w:rPr>
          <w:rFonts w:ascii="Arial" w:hAnsi="Arial" w:cs="Arial"/>
          <w:lang w:val="es-CR" w:eastAsia="es-CR"/>
        </w:rPr>
      </w:pPr>
      <w:r>
        <w:rPr>
          <w:rFonts w:ascii="Arial" w:hAnsi="Arial" w:cs="Arial"/>
          <w:lang w:val="es-CR" w:eastAsia="es-CR"/>
        </w:rPr>
        <w:lastRenderedPageBreak/>
        <w:t>S</w:t>
      </w:r>
      <w:r w:rsidRPr="008B72B7">
        <w:rPr>
          <w:rFonts w:ascii="Arial" w:hAnsi="Arial" w:cs="Arial"/>
          <w:lang w:val="es-CR" w:eastAsia="es-CR"/>
        </w:rPr>
        <w:t>e presentaron atrasos significativos en cuan</w:t>
      </w:r>
      <w:r w:rsidR="00F241BA">
        <w:rPr>
          <w:rFonts w:ascii="Arial" w:hAnsi="Arial" w:cs="Arial"/>
          <w:lang w:val="es-CR" w:eastAsia="es-CR"/>
        </w:rPr>
        <w:t>t</w:t>
      </w:r>
      <w:r w:rsidRPr="008B72B7">
        <w:rPr>
          <w:rFonts w:ascii="Arial" w:hAnsi="Arial" w:cs="Arial"/>
          <w:lang w:val="es-CR" w:eastAsia="es-CR"/>
        </w:rPr>
        <w:t>o al inicio del proceso de contratación admini</w:t>
      </w:r>
      <w:r>
        <w:rPr>
          <w:rFonts w:ascii="Arial" w:hAnsi="Arial" w:cs="Arial"/>
          <w:lang w:val="es-CR" w:eastAsia="es-CR"/>
        </w:rPr>
        <w:t>s</w:t>
      </w:r>
      <w:r w:rsidRPr="008B72B7">
        <w:rPr>
          <w:rFonts w:ascii="Arial" w:hAnsi="Arial" w:cs="Arial"/>
          <w:lang w:val="es-CR" w:eastAsia="es-CR"/>
        </w:rPr>
        <w:t>trativa, debido a la necesidad de redefinir el tipo de tubería a utilizar en el proyecto</w:t>
      </w:r>
      <w:r>
        <w:rPr>
          <w:rFonts w:ascii="Arial" w:hAnsi="Arial" w:cs="Arial"/>
          <w:lang w:val="es-CR" w:eastAsia="es-CR"/>
        </w:rPr>
        <w:t xml:space="preserve">, </w:t>
      </w:r>
      <w:r w:rsidRPr="008B72B7">
        <w:rPr>
          <w:rFonts w:ascii="Arial" w:hAnsi="Arial" w:cs="Arial"/>
          <w:lang w:val="es-CR" w:eastAsia="es-CR"/>
        </w:rPr>
        <w:t>a solicitud del futuro operador del sistema.</w:t>
      </w:r>
    </w:p>
    <w:p w14:paraId="4EE8B1AF" w14:textId="77777777" w:rsidR="00A93ADA" w:rsidRDefault="00A93ADA" w:rsidP="006641F3">
      <w:pPr>
        <w:pStyle w:val="NormalWeb"/>
        <w:spacing w:before="0" w:beforeAutospacing="0" w:after="0" w:line="360" w:lineRule="auto"/>
        <w:jc w:val="both"/>
        <w:rPr>
          <w:rFonts w:ascii="Arial" w:hAnsi="Arial" w:cs="Arial"/>
          <w:lang w:val="es-CR" w:eastAsia="es-CR"/>
        </w:rPr>
      </w:pPr>
    </w:p>
    <w:p w14:paraId="15467094" w14:textId="5468AE04" w:rsidR="00760A92" w:rsidRDefault="00760A92" w:rsidP="006641F3">
      <w:pPr>
        <w:pStyle w:val="NormalWeb"/>
        <w:spacing w:before="0" w:beforeAutospacing="0" w:after="0" w:line="360" w:lineRule="auto"/>
        <w:jc w:val="both"/>
        <w:rPr>
          <w:rFonts w:ascii="Arial" w:hAnsi="Arial" w:cs="Arial"/>
          <w:lang w:val="es-CR" w:eastAsia="es-CR"/>
        </w:rPr>
      </w:pPr>
      <w:r>
        <w:rPr>
          <w:rFonts w:ascii="Arial" w:hAnsi="Arial" w:cs="Arial"/>
          <w:lang w:val="es-CR" w:eastAsia="es-CR"/>
        </w:rPr>
        <w:t xml:space="preserve">De los </w:t>
      </w:r>
      <w:r w:rsidRPr="008B72B7">
        <w:rPr>
          <w:rFonts w:ascii="Arial" w:hAnsi="Arial" w:cs="Arial"/>
          <w:lang w:val="es-CR" w:eastAsia="es-CR"/>
        </w:rPr>
        <w:t xml:space="preserve">seis </w:t>
      </w:r>
      <w:r>
        <w:rPr>
          <w:rFonts w:ascii="Arial" w:hAnsi="Arial" w:cs="Arial"/>
          <w:lang w:val="es-CR" w:eastAsia="es-CR"/>
        </w:rPr>
        <w:t>lotes que requiere el proyecto</w:t>
      </w:r>
      <w:r w:rsidRPr="008B72B7">
        <w:rPr>
          <w:rFonts w:ascii="Arial" w:hAnsi="Arial" w:cs="Arial"/>
          <w:lang w:val="es-CR" w:eastAsia="es-CR"/>
        </w:rPr>
        <w:t xml:space="preserve">, tres están en manos privadas y tres son propiedad del INVU. Con respecto a los lotes en propiedad del INVU, dos lotes están en estado de invasión, dado la dificultad de un desalojo, </w:t>
      </w:r>
      <w:r>
        <w:rPr>
          <w:rFonts w:ascii="Arial" w:hAnsi="Arial" w:cs="Arial"/>
          <w:lang w:val="es-CR" w:eastAsia="es-CR"/>
        </w:rPr>
        <w:t>esto repercute en la ejecución presupuestaria estimada.</w:t>
      </w:r>
    </w:p>
    <w:p w14:paraId="4A598CF8" w14:textId="77777777" w:rsidR="00760A92" w:rsidRDefault="00760A92" w:rsidP="00760A92">
      <w:pPr>
        <w:pStyle w:val="NormalWeb"/>
        <w:spacing w:after="0" w:line="360" w:lineRule="auto"/>
        <w:jc w:val="both"/>
        <w:rPr>
          <w:rFonts w:ascii="Arial" w:hAnsi="Arial" w:cs="Arial"/>
          <w:lang w:val="es-CR" w:eastAsia="es-CR"/>
        </w:rPr>
      </w:pPr>
      <w:r>
        <w:rPr>
          <w:rFonts w:ascii="Arial" w:hAnsi="Arial" w:cs="Arial"/>
          <w:lang w:val="es-CR" w:eastAsia="es-CR"/>
        </w:rPr>
        <w:t>Las medidas correctivas propuestas consisten en:</w:t>
      </w:r>
    </w:p>
    <w:p w14:paraId="0A53BD91" w14:textId="28176BF4" w:rsidR="002267CE" w:rsidRPr="00C34BD0" w:rsidRDefault="00760A92" w:rsidP="00C62ECA">
      <w:pPr>
        <w:pStyle w:val="NormalWeb"/>
        <w:numPr>
          <w:ilvl w:val="0"/>
          <w:numId w:val="19"/>
        </w:numPr>
        <w:spacing w:after="0" w:line="360" w:lineRule="auto"/>
        <w:jc w:val="both"/>
        <w:rPr>
          <w:rFonts w:ascii="Arial" w:hAnsi="Arial" w:cs="Arial"/>
          <w:lang w:val="es-CR" w:eastAsia="es-CR"/>
        </w:rPr>
      </w:pPr>
      <w:r>
        <w:rPr>
          <w:rFonts w:ascii="Arial" w:hAnsi="Arial" w:cs="Arial"/>
          <w:lang w:val="es-CR" w:eastAsia="es-CR"/>
        </w:rPr>
        <w:t xml:space="preserve">Dar seguimiento a la </w:t>
      </w:r>
      <w:r w:rsidRPr="008D7208">
        <w:rPr>
          <w:rFonts w:ascii="Arial" w:hAnsi="Arial" w:cs="Arial"/>
          <w:lang w:val="es-CR" w:eastAsia="es-CR"/>
        </w:rPr>
        <w:t>fase de Contratación Administrativa</w:t>
      </w:r>
      <w:r>
        <w:rPr>
          <w:rFonts w:ascii="Arial" w:hAnsi="Arial" w:cs="Arial"/>
          <w:lang w:val="es-CR" w:eastAsia="es-CR"/>
        </w:rPr>
        <w:t xml:space="preserve"> del sector I,</w:t>
      </w:r>
      <w:r w:rsidRPr="008D7208">
        <w:rPr>
          <w:rFonts w:ascii="Arial" w:hAnsi="Arial" w:cs="Arial"/>
          <w:lang w:val="es-CR" w:eastAsia="es-CR"/>
        </w:rPr>
        <w:t xml:space="preserve"> siendo que se espera contar con orden de inicio para la construcción de las obras en el III </w:t>
      </w:r>
      <w:r>
        <w:rPr>
          <w:rFonts w:ascii="Arial" w:hAnsi="Arial" w:cs="Arial"/>
          <w:lang w:val="es-CR" w:eastAsia="es-CR"/>
        </w:rPr>
        <w:t>t</w:t>
      </w:r>
      <w:r w:rsidRPr="008D7208">
        <w:rPr>
          <w:rFonts w:ascii="Arial" w:hAnsi="Arial" w:cs="Arial"/>
          <w:lang w:val="es-CR" w:eastAsia="es-CR"/>
        </w:rPr>
        <w:t xml:space="preserve">rimestre del 2023, con un plazo de ejecución de 36 meses. </w:t>
      </w:r>
    </w:p>
    <w:p w14:paraId="5BF6C8C9" w14:textId="30E78003" w:rsidR="00760A92" w:rsidRPr="002267CE" w:rsidRDefault="00760A92" w:rsidP="00C62ECA">
      <w:pPr>
        <w:pStyle w:val="NormalWeb"/>
        <w:numPr>
          <w:ilvl w:val="0"/>
          <w:numId w:val="19"/>
        </w:numPr>
        <w:spacing w:after="0" w:line="360" w:lineRule="auto"/>
        <w:jc w:val="both"/>
        <w:rPr>
          <w:rFonts w:ascii="Arial" w:hAnsi="Arial" w:cs="Arial"/>
          <w:lang w:val="es-CR" w:eastAsia="es-CR"/>
        </w:rPr>
      </w:pPr>
      <w:r w:rsidRPr="002267CE">
        <w:rPr>
          <w:rFonts w:ascii="Arial" w:hAnsi="Arial" w:cs="Arial"/>
          <w:lang w:val="es-CR" w:eastAsia="es-CR"/>
        </w:rPr>
        <w:t>Seguimiento al proceso de diseños finales y la adquisición de los terrenos, en el mes de marzo de 2023 para el sector II, e iniciar el proceso de contratación administrativa para su construcción.</w:t>
      </w:r>
    </w:p>
    <w:p w14:paraId="72DDD9EE" w14:textId="77777777" w:rsidR="00760A92" w:rsidRDefault="00760A92" w:rsidP="00760A92">
      <w:pPr>
        <w:pStyle w:val="NormalWeb"/>
        <w:spacing w:before="0" w:beforeAutospacing="0" w:after="0" w:line="360" w:lineRule="auto"/>
        <w:ind w:left="360"/>
        <w:jc w:val="both"/>
        <w:rPr>
          <w:rFonts w:ascii="Arial" w:hAnsi="Arial" w:cs="Arial"/>
          <w:lang w:val="es-CR" w:eastAsia="es-CR"/>
        </w:rPr>
      </w:pPr>
    </w:p>
    <w:p w14:paraId="20E8EA03" w14:textId="77777777" w:rsidR="00C41FE8" w:rsidRPr="0018705A" w:rsidRDefault="00C41FE8" w:rsidP="00C41FE8">
      <w:pPr>
        <w:pStyle w:val="NormalWeb"/>
        <w:spacing w:before="0" w:beforeAutospacing="0" w:after="0" w:line="360" w:lineRule="auto"/>
        <w:ind w:left="720"/>
        <w:jc w:val="both"/>
        <w:rPr>
          <w:rFonts w:ascii="Arial" w:hAnsi="Arial" w:cs="Arial"/>
          <w:lang w:val="es-CR" w:eastAsia="es-CR"/>
        </w:rPr>
      </w:pPr>
    </w:p>
    <w:p w14:paraId="7E9C5E96" w14:textId="77777777" w:rsidR="003035C4" w:rsidRDefault="003035C4" w:rsidP="003035C4">
      <w:pPr>
        <w:tabs>
          <w:tab w:val="left" w:pos="5812"/>
        </w:tabs>
        <w:spacing w:after="0" w:line="360" w:lineRule="auto"/>
        <w:rPr>
          <w:rFonts w:ascii="Arial" w:hAnsi="Arial" w:cs="Arial"/>
          <w:noProof/>
          <w:sz w:val="24"/>
          <w:szCs w:val="24"/>
        </w:rPr>
      </w:pPr>
    </w:p>
    <w:p w14:paraId="355B94F8" w14:textId="77777777" w:rsidR="003035C4" w:rsidRDefault="003035C4" w:rsidP="003035C4">
      <w:pPr>
        <w:tabs>
          <w:tab w:val="left" w:pos="5812"/>
        </w:tabs>
        <w:spacing w:after="0" w:line="360" w:lineRule="auto"/>
        <w:rPr>
          <w:rFonts w:ascii="Arial" w:hAnsi="Arial" w:cs="Arial"/>
          <w:noProof/>
          <w:sz w:val="24"/>
          <w:szCs w:val="24"/>
        </w:rPr>
      </w:pPr>
    </w:p>
    <w:p w14:paraId="50D90642" w14:textId="77777777" w:rsidR="00E7265B" w:rsidRDefault="00E7265B" w:rsidP="003035C4">
      <w:pPr>
        <w:tabs>
          <w:tab w:val="left" w:pos="5812"/>
        </w:tabs>
        <w:spacing w:after="0" w:line="360" w:lineRule="auto"/>
        <w:rPr>
          <w:rFonts w:ascii="Arial" w:hAnsi="Arial" w:cs="Arial"/>
          <w:noProof/>
          <w:sz w:val="24"/>
          <w:szCs w:val="24"/>
        </w:rPr>
      </w:pPr>
    </w:p>
    <w:p w14:paraId="5317A19C" w14:textId="3D506900" w:rsidR="007E4D5A" w:rsidRPr="00E7265B" w:rsidRDefault="007E4D5A" w:rsidP="003035C4">
      <w:pPr>
        <w:tabs>
          <w:tab w:val="left" w:pos="5812"/>
        </w:tabs>
        <w:spacing w:after="0" w:line="360" w:lineRule="auto"/>
        <w:rPr>
          <w:rFonts w:ascii="Arial" w:hAnsi="Arial" w:cs="Arial"/>
          <w:b/>
          <w:bCs/>
          <w:noProof/>
          <w:sz w:val="24"/>
          <w:szCs w:val="24"/>
        </w:rPr>
        <w:sectPr w:rsidR="007E4D5A" w:rsidRPr="00E7265B" w:rsidSect="00AF3603">
          <w:pgSz w:w="12240" w:h="15840"/>
          <w:pgMar w:top="1440" w:right="1440" w:bottom="2126" w:left="1327" w:header="709" w:footer="709" w:gutter="0"/>
          <w:pgNumType w:start="44"/>
          <w:cols w:space="708"/>
          <w:titlePg/>
          <w:docGrid w:linePitch="360"/>
        </w:sectPr>
      </w:pPr>
    </w:p>
    <w:p w14:paraId="196A744C" w14:textId="1920FA79" w:rsidR="00465919" w:rsidRDefault="003E39A1" w:rsidP="005065B7">
      <w:pPr>
        <w:autoSpaceDE w:val="0"/>
        <w:autoSpaceDN w:val="0"/>
        <w:adjustRightInd w:val="0"/>
        <w:spacing w:after="0" w:line="360" w:lineRule="auto"/>
        <w:jc w:val="both"/>
        <w:rPr>
          <w:rFonts w:ascii="Arial" w:hAnsi="Arial" w:cs="Arial"/>
          <w:b/>
          <w:bCs/>
          <w:caps/>
          <w:sz w:val="24"/>
          <w:szCs w:val="24"/>
        </w:rPr>
      </w:pPr>
      <w:bookmarkStart w:id="2" w:name="_Hlk94282573"/>
      <w:r w:rsidRPr="00DF70BC">
        <w:rPr>
          <w:rFonts w:ascii="Arial" w:hAnsi="Arial" w:cs="Arial"/>
          <w:b/>
          <w:bCs/>
          <w:caps/>
          <w:sz w:val="24"/>
          <w:szCs w:val="24"/>
        </w:rPr>
        <w:lastRenderedPageBreak/>
        <w:t xml:space="preserve">Análisis del desempeño institucional y programático </w:t>
      </w:r>
    </w:p>
    <w:p w14:paraId="2135B167" w14:textId="1D837C29" w:rsidR="00223929" w:rsidRPr="00223929" w:rsidRDefault="00223929" w:rsidP="005065B7">
      <w:pPr>
        <w:autoSpaceDE w:val="0"/>
        <w:autoSpaceDN w:val="0"/>
        <w:adjustRightInd w:val="0"/>
        <w:spacing w:after="0" w:line="360" w:lineRule="auto"/>
        <w:jc w:val="both"/>
        <w:rPr>
          <w:rFonts w:ascii="Arial" w:hAnsi="Arial" w:cs="Arial"/>
          <w:caps/>
          <w:sz w:val="24"/>
          <w:szCs w:val="24"/>
        </w:rPr>
      </w:pPr>
    </w:p>
    <w:p w14:paraId="792F6679" w14:textId="405B1DCC" w:rsidR="004E0141" w:rsidRPr="004E0141" w:rsidRDefault="00223929" w:rsidP="004E0141">
      <w:pPr>
        <w:autoSpaceDE w:val="0"/>
        <w:autoSpaceDN w:val="0"/>
        <w:adjustRightInd w:val="0"/>
        <w:spacing w:after="0" w:line="360" w:lineRule="auto"/>
        <w:jc w:val="both"/>
        <w:rPr>
          <w:rFonts w:ascii="Segoe UI" w:eastAsia="Times New Roman" w:hAnsi="Segoe UI" w:cs="Segoe UI"/>
          <w:sz w:val="21"/>
          <w:szCs w:val="21"/>
          <w:lang w:eastAsia="es-CR"/>
        </w:rPr>
      </w:pPr>
      <w:r w:rsidRPr="00223929">
        <w:rPr>
          <w:rFonts w:ascii="Arial" w:hAnsi="Arial" w:cs="Arial"/>
          <w:color w:val="000000"/>
          <w:sz w:val="24"/>
          <w:szCs w:val="24"/>
        </w:rPr>
        <w:t>Como parte de este análisis, se procede a incluir l</w:t>
      </w:r>
      <w:r w:rsidR="0031051A" w:rsidRPr="00223929">
        <w:rPr>
          <w:rFonts w:ascii="Arial" w:hAnsi="Arial" w:cs="Arial"/>
          <w:color w:val="000000"/>
          <w:sz w:val="24"/>
          <w:szCs w:val="24"/>
        </w:rPr>
        <w:t>o</w:t>
      </w:r>
      <w:r w:rsidR="0031051A">
        <w:rPr>
          <w:rFonts w:ascii="Arial" w:hAnsi="Arial" w:cs="Arial"/>
          <w:color w:val="000000"/>
          <w:sz w:val="24"/>
          <w:szCs w:val="24"/>
        </w:rPr>
        <w:t xml:space="preserve">s resultados de </w:t>
      </w:r>
      <w:r w:rsidR="00AD6BFF">
        <w:rPr>
          <w:rFonts w:ascii="Arial" w:hAnsi="Arial" w:cs="Arial"/>
          <w:color w:val="000000"/>
          <w:sz w:val="24"/>
          <w:szCs w:val="24"/>
        </w:rPr>
        <w:t xml:space="preserve">la evaluación presupuestaria, referida a la gestión física por programa presupuestario que incluyen </w:t>
      </w:r>
      <w:r w:rsidR="00CB5C91">
        <w:rPr>
          <w:rFonts w:ascii="Arial" w:hAnsi="Arial" w:cs="Arial"/>
          <w:color w:val="000000"/>
          <w:sz w:val="24"/>
          <w:szCs w:val="24"/>
        </w:rPr>
        <w:t xml:space="preserve">las </w:t>
      </w:r>
      <w:r w:rsidR="004E0141">
        <w:rPr>
          <w:rFonts w:ascii="Arial" w:hAnsi="Arial" w:cs="Arial"/>
          <w:color w:val="000000"/>
          <w:sz w:val="24"/>
          <w:szCs w:val="24"/>
        </w:rPr>
        <w:t>unidades de medida del producto de cada uno de estos</w:t>
      </w:r>
      <w:r w:rsidR="004700D0">
        <w:rPr>
          <w:rFonts w:ascii="Arial" w:hAnsi="Arial" w:cs="Arial"/>
          <w:color w:val="000000"/>
          <w:sz w:val="24"/>
          <w:szCs w:val="24"/>
        </w:rPr>
        <w:t xml:space="preserve"> a saber:</w:t>
      </w:r>
    </w:p>
    <w:p w14:paraId="2A7B2A64" w14:textId="77777777" w:rsidR="004E0141" w:rsidRPr="004E0141" w:rsidRDefault="004E0141" w:rsidP="004700D0">
      <w:pPr>
        <w:spacing w:before="100" w:beforeAutospacing="1" w:after="100" w:afterAutospacing="1" w:line="240" w:lineRule="auto"/>
        <w:rPr>
          <w:rFonts w:ascii="Arial" w:eastAsia="Times New Roman" w:hAnsi="Arial" w:cs="Arial"/>
          <w:sz w:val="21"/>
          <w:szCs w:val="21"/>
          <w:lang w:eastAsia="es-CR"/>
        </w:rPr>
      </w:pPr>
      <w:r w:rsidRPr="004E0141">
        <w:rPr>
          <w:rFonts w:ascii="Arial" w:eastAsia="Times New Roman" w:hAnsi="Arial" w:cs="Arial"/>
          <w:sz w:val="24"/>
          <w:szCs w:val="24"/>
          <w:lang w:val="es-ES" w:eastAsia="es-CR"/>
        </w:rPr>
        <w:t xml:space="preserve">Programa 02 Operación, Mantenimiento y Comercialización de Acueducto: </w:t>
      </w:r>
    </w:p>
    <w:p w14:paraId="521610AC"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Producto Final:  Agua Potable</w:t>
      </w:r>
      <w:r w:rsidRPr="004E0141">
        <w:rPr>
          <w:rFonts w:ascii="Arial" w:eastAsia="Times New Roman" w:hAnsi="Arial" w:cs="Arial"/>
          <w:sz w:val="21"/>
          <w:szCs w:val="21"/>
          <w:lang w:eastAsia="es-CR"/>
        </w:rPr>
        <w:t xml:space="preserve"> </w:t>
      </w:r>
    </w:p>
    <w:p w14:paraId="338A883A"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Unidad de medida: m</w:t>
      </w:r>
      <w:r w:rsidRPr="004E0141">
        <w:rPr>
          <w:rFonts w:ascii="Arial" w:eastAsia="Times New Roman" w:hAnsi="Arial" w:cs="Arial"/>
          <w:sz w:val="24"/>
          <w:szCs w:val="24"/>
          <w:vertAlign w:val="superscript"/>
          <w:lang w:val="es-ES" w:eastAsia="es-CR"/>
        </w:rPr>
        <w:t>3</w:t>
      </w:r>
      <w:r w:rsidRPr="004E0141">
        <w:rPr>
          <w:rFonts w:ascii="Arial" w:eastAsia="Times New Roman" w:hAnsi="Arial" w:cs="Arial"/>
          <w:sz w:val="24"/>
          <w:szCs w:val="24"/>
          <w:lang w:val="es-ES" w:eastAsia="es-CR"/>
        </w:rPr>
        <w:t xml:space="preserve"> de agua producida en la GAM y en Periféricos.</w:t>
      </w:r>
      <w:r w:rsidRPr="004E0141">
        <w:rPr>
          <w:rFonts w:ascii="Arial" w:eastAsia="Times New Roman" w:hAnsi="Arial" w:cs="Arial"/>
          <w:sz w:val="21"/>
          <w:szCs w:val="21"/>
          <w:lang w:eastAsia="es-CR"/>
        </w:rPr>
        <w:t xml:space="preserve"> </w:t>
      </w:r>
    </w:p>
    <w:p w14:paraId="6498E891" w14:textId="6C669326" w:rsidR="004E0141" w:rsidRPr="004E0141" w:rsidRDefault="004E0141" w:rsidP="004E0141">
      <w:pPr>
        <w:spacing w:before="100" w:beforeAutospacing="1" w:after="100" w:afterAutospacing="1" w:line="240" w:lineRule="auto"/>
        <w:rPr>
          <w:rFonts w:ascii="Arial" w:eastAsia="Times New Roman" w:hAnsi="Arial" w:cs="Arial"/>
          <w:sz w:val="21"/>
          <w:szCs w:val="21"/>
          <w:lang w:eastAsia="es-CR"/>
        </w:rPr>
      </w:pPr>
      <w:r w:rsidRPr="004E0141">
        <w:rPr>
          <w:rFonts w:ascii="Arial" w:eastAsia="Times New Roman" w:hAnsi="Arial" w:cs="Arial"/>
          <w:sz w:val="24"/>
          <w:szCs w:val="24"/>
          <w:lang w:val="es-ES" w:eastAsia="es-CR"/>
        </w:rPr>
        <w:t xml:space="preserve">Programa 03 Inversiones:   </w:t>
      </w:r>
    </w:p>
    <w:p w14:paraId="591EF82A"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Producto Intermedio:  Proyectos de acueductos y saneamiento terminados en el período</w:t>
      </w:r>
      <w:r w:rsidRPr="004E0141">
        <w:rPr>
          <w:rFonts w:ascii="Arial" w:eastAsia="Times New Roman" w:hAnsi="Arial" w:cs="Arial"/>
          <w:sz w:val="21"/>
          <w:szCs w:val="21"/>
          <w:lang w:eastAsia="es-CR"/>
        </w:rPr>
        <w:t xml:space="preserve"> </w:t>
      </w:r>
    </w:p>
    <w:p w14:paraId="142335E8"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Unidad de medida: Número de proyectos de acueductos y saneamiento terminados en el período.</w:t>
      </w:r>
      <w:r w:rsidRPr="004E0141">
        <w:rPr>
          <w:rFonts w:ascii="Arial" w:eastAsia="Times New Roman" w:hAnsi="Arial" w:cs="Arial"/>
          <w:sz w:val="21"/>
          <w:szCs w:val="21"/>
          <w:lang w:eastAsia="es-CR"/>
        </w:rPr>
        <w:t xml:space="preserve"> </w:t>
      </w:r>
    </w:p>
    <w:p w14:paraId="25D7C62C" w14:textId="77777777" w:rsidR="004E0141" w:rsidRPr="004E0141" w:rsidRDefault="004E0141" w:rsidP="004E0141">
      <w:pPr>
        <w:spacing w:before="100" w:beforeAutospacing="1" w:after="100" w:afterAutospacing="1" w:line="240" w:lineRule="auto"/>
        <w:rPr>
          <w:rFonts w:ascii="Arial" w:eastAsia="Times New Roman" w:hAnsi="Arial" w:cs="Arial"/>
          <w:sz w:val="21"/>
          <w:szCs w:val="21"/>
          <w:lang w:eastAsia="es-CR"/>
        </w:rPr>
      </w:pPr>
      <w:r w:rsidRPr="004E0141">
        <w:rPr>
          <w:rFonts w:ascii="Arial" w:eastAsia="Times New Roman" w:hAnsi="Arial" w:cs="Arial"/>
          <w:sz w:val="24"/>
          <w:szCs w:val="24"/>
          <w:lang w:val="es-ES" w:eastAsia="es-CR"/>
        </w:rPr>
        <w:t>Programa 04 Operación, Mantenimiento y Comercialización de Alcantarillados:</w:t>
      </w:r>
    </w:p>
    <w:p w14:paraId="61DA44FF"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Producto:  Saneamiento</w:t>
      </w:r>
      <w:r w:rsidRPr="004E0141">
        <w:rPr>
          <w:rFonts w:ascii="Arial" w:eastAsia="Times New Roman" w:hAnsi="Arial" w:cs="Arial"/>
          <w:sz w:val="21"/>
          <w:szCs w:val="21"/>
          <w:lang w:eastAsia="es-CR"/>
        </w:rPr>
        <w:t xml:space="preserve"> </w:t>
      </w:r>
    </w:p>
    <w:p w14:paraId="0D95E1A0"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Unidades de medida: m</w:t>
      </w:r>
      <w:r w:rsidRPr="004E0141">
        <w:rPr>
          <w:rFonts w:ascii="Arial" w:eastAsia="Times New Roman" w:hAnsi="Arial" w:cs="Arial"/>
          <w:sz w:val="24"/>
          <w:szCs w:val="24"/>
          <w:vertAlign w:val="superscript"/>
          <w:lang w:val="es-ES" w:eastAsia="es-CR"/>
        </w:rPr>
        <w:t>3</w:t>
      </w:r>
      <w:r w:rsidRPr="004E0141">
        <w:rPr>
          <w:rFonts w:ascii="Arial" w:eastAsia="Times New Roman" w:hAnsi="Arial" w:cs="Arial"/>
          <w:sz w:val="24"/>
          <w:szCs w:val="24"/>
          <w:lang w:val="es-ES" w:eastAsia="es-CR"/>
        </w:rPr>
        <w:t xml:space="preserve"> de agua recolectada en la GAM y en Periféricos.</w:t>
      </w:r>
      <w:r w:rsidRPr="004E0141">
        <w:rPr>
          <w:rFonts w:ascii="Arial" w:eastAsia="Times New Roman" w:hAnsi="Arial" w:cs="Arial"/>
          <w:sz w:val="21"/>
          <w:szCs w:val="21"/>
          <w:lang w:eastAsia="es-CR"/>
        </w:rPr>
        <w:t xml:space="preserve"> </w:t>
      </w:r>
    </w:p>
    <w:p w14:paraId="49FD7BAF" w14:textId="2BCD718D"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                                   m</w:t>
      </w:r>
      <w:r w:rsidRPr="004E0141">
        <w:rPr>
          <w:rFonts w:ascii="Arial" w:eastAsia="Times New Roman" w:hAnsi="Arial" w:cs="Arial"/>
          <w:sz w:val="24"/>
          <w:szCs w:val="24"/>
          <w:vertAlign w:val="superscript"/>
          <w:lang w:val="es-ES" w:eastAsia="es-CR"/>
        </w:rPr>
        <w:t>3</w:t>
      </w:r>
      <w:r w:rsidRPr="004E0141">
        <w:rPr>
          <w:rFonts w:ascii="Arial" w:eastAsia="Times New Roman" w:hAnsi="Arial" w:cs="Arial"/>
          <w:sz w:val="24"/>
          <w:szCs w:val="24"/>
          <w:lang w:val="es-ES" w:eastAsia="es-CR"/>
        </w:rPr>
        <w:t xml:space="preserve"> de agua tratada en la GAM y en Periféricos.                    </w:t>
      </w:r>
    </w:p>
    <w:p w14:paraId="471D40DC" w14:textId="24BA66CE" w:rsidR="004E0141" w:rsidRPr="004E0141" w:rsidRDefault="004E0141" w:rsidP="004700D0">
      <w:pPr>
        <w:spacing w:before="100" w:beforeAutospacing="1" w:after="100" w:afterAutospacing="1" w:line="240" w:lineRule="auto"/>
        <w:rPr>
          <w:rFonts w:ascii="Arial" w:eastAsia="Times New Roman" w:hAnsi="Arial" w:cs="Arial"/>
          <w:sz w:val="21"/>
          <w:szCs w:val="21"/>
          <w:lang w:eastAsia="es-CR"/>
        </w:rPr>
      </w:pPr>
      <w:r w:rsidRPr="004E0141">
        <w:rPr>
          <w:rFonts w:ascii="Arial" w:eastAsia="Times New Roman" w:hAnsi="Arial" w:cs="Arial"/>
          <w:sz w:val="24"/>
          <w:szCs w:val="24"/>
          <w:lang w:val="es-ES" w:eastAsia="es-CR"/>
        </w:rPr>
        <w:t>Programa 05:</w:t>
      </w:r>
      <w:r w:rsidR="004700D0">
        <w:rPr>
          <w:rFonts w:ascii="Arial" w:eastAsia="Times New Roman" w:hAnsi="Arial" w:cs="Arial"/>
          <w:sz w:val="24"/>
          <w:szCs w:val="24"/>
          <w:lang w:val="es-ES" w:eastAsia="es-CR"/>
        </w:rPr>
        <w:t xml:space="preserve"> Hidrantes</w:t>
      </w:r>
    </w:p>
    <w:p w14:paraId="759C1C8D" w14:textId="60E5A52C"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eastAsia="es-CR"/>
        </w:rPr>
        <w:t xml:space="preserve">Producto:  Servicios de </w:t>
      </w:r>
      <w:r w:rsidRPr="004E0141">
        <w:rPr>
          <w:rFonts w:ascii="Arial" w:eastAsia="Times New Roman" w:hAnsi="Arial" w:cs="Arial"/>
          <w:sz w:val="24"/>
          <w:szCs w:val="24"/>
          <w:lang w:val="es-ES" w:eastAsia="es-CR"/>
        </w:rPr>
        <w:t>Hidrantes</w:t>
      </w:r>
      <w:r w:rsidRPr="004E0141">
        <w:rPr>
          <w:rFonts w:ascii="Arial" w:eastAsia="Times New Roman" w:hAnsi="Arial" w:cs="Arial"/>
          <w:sz w:val="21"/>
          <w:szCs w:val="21"/>
          <w:lang w:eastAsia="es-CR"/>
        </w:rPr>
        <w:t xml:space="preserve"> </w:t>
      </w:r>
    </w:p>
    <w:p w14:paraId="0100543F" w14:textId="77777777" w:rsidR="004E0141" w:rsidRPr="004E0141" w:rsidRDefault="004E0141" w:rsidP="004E0141">
      <w:pPr>
        <w:spacing w:before="100" w:beforeAutospacing="1" w:after="100" w:afterAutospacing="1" w:line="240" w:lineRule="auto"/>
        <w:ind w:left="720"/>
        <w:rPr>
          <w:rFonts w:ascii="Arial" w:eastAsia="Times New Roman" w:hAnsi="Arial" w:cs="Arial"/>
          <w:sz w:val="21"/>
          <w:szCs w:val="21"/>
          <w:lang w:eastAsia="es-CR"/>
        </w:rPr>
      </w:pPr>
      <w:r w:rsidRPr="004E0141">
        <w:rPr>
          <w:rFonts w:ascii="Arial" w:eastAsia="Times New Roman" w:hAnsi="Arial" w:cs="Arial"/>
          <w:sz w:val="24"/>
          <w:szCs w:val="24"/>
          <w:lang w:val="es-ES" w:eastAsia="es-CR"/>
        </w:rPr>
        <w:t>Unidad de medida:  Cantidad de hidrantes operativos.</w:t>
      </w:r>
    </w:p>
    <w:p w14:paraId="4A33E4FE" w14:textId="77777777" w:rsidR="00AD6BFF" w:rsidRDefault="00AD6BFF" w:rsidP="003E39A1">
      <w:pPr>
        <w:autoSpaceDE w:val="0"/>
        <w:autoSpaceDN w:val="0"/>
        <w:adjustRightInd w:val="0"/>
        <w:spacing w:after="0" w:line="360" w:lineRule="auto"/>
        <w:jc w:val="both"/>
        <w:rPr>
          <w:rFonts w:ascii="Arial" w:hAnsi="Arial" w:cs="Arial"/>
          <w:color w:val="000000"/>
          <w:sz w:val="24"/>
          <w:szCs w:val="24"/>
        </w:rPr>
      </w:pPr>
    </w:p>
    <w:p w14:paraId="37A663FF" w14:textId="77777777" w:rsidR="00AD6BFF" w:rsidRDefault="00AD6BFF" w:rsidP="003E39A1">
      <w:pPr>
        <w:autoSpaceDE w:val="0"/>
        <w:autoSpaceDN w:val="0"/>
        <w:adjustRightInd w:val="0"/>
        <w:spacing w:after="0" w:line="360" w:lineRule="auto"/>
        <w:jc w:val="both"/>
        <w:rPr>
          <w:rFonts w:ascii="Arial" w:hAnsi="Arial" w:cs="Arial"/>
          <w:color w:val="000000"/>
          <w:sz w:val="24"/>
          <w:szCs w:val="24"/>
        </w:rPr>
      </w:pPr>
    </w:p>
    <w:p w14:paraId="7376AB24" w14:textId="747C73D7" w:rsidR="00AD6BFF" w:rsidRDefault="00AD6BFF" w:rsidP="003E39A1">
      <w:pPr>
        <w:autoSpaceDE w:val="0"/>
        <w:autoSpaceDN w:val="0"/>
        <w:adjustRightInd w:val="0"/>
        <w:spacing w:after="0" w:line="360" w:lineRule="auto"/>
        <w:jc w:val="both"/>
        <w:rPr>
          <w:rFonts w:ascii="Arial" w:hAnsi="Arial" w:cs="Arial"/>
          <w:color w:val="000000"/>
          <w:sz w:val="24"/>
          <w:szCs w:val="24"/>
        </w:rPr>
      </w:pPr>
    </w:p>
    <w:p w14:paraId="6FB5EEC0" w14:textId="77777777" w:rsidR="004700D0" w:rsidRDefault="004700D0" w:rsidP="003E39A1">
      <w:pPr>
        <w:autoSpaceDE w:val="0"/>
        <w:autoSpaceDN w:val="0"/>
        <w:adjustRightInd w:val="0"/>
        <w:spacing w:after="0" w:line="360" w:lineRule="auto"/>
        <w:jc w:val="both"/>
        <w:rPr>
          <w:rFonts w:ascii="Arial" w:hAnsi="Arial" w:cs="Arial"/>
          <w:color w:val="000000"/>
          <w:sz w:val="24"/>
          <w:szCs w:val="24"/>
        </w:rPr>
        <w:sectPr w:rsidR="004700D0" w:rsidSect="000451F0">
          <w:pgSz w:w="12240" w:h="15840"/>
          <w:pgMar w:top="1440" w:right="1440" w:bottom="2126" w:left="1327" w:header="709" w:footer="709" w:gutter="0"/>
          <w:pgNumType w:start="52"/>
          <w:cols w:space="708"/>
          <w:titlePg/>
          <w:docGrid w:linePitch="360"/>
        </w:sectPr>
      </w:pPr>
    </w:p>
    <w:p w14:paraId="2010C8A9" w14:textId="502C1CCB" w:rsidR="00AD6BFF" w:rsidRDefault="00AD6BFF" w:rsidP="003E39A1">
      <w:pPr>
        <w:autoSpaceDE w:val="0"/>
        <w:autoSpaceDN w:val="0"/>
        <w:adjustRightInd w:val="0"/>
        <w:spacing w:after="0" w:line="360" w:lineRule="auto"/>
        <w:jc w:val="both"/>
        <w:rPr>
          <w:rFonts w:ascii="Arial" w:hAnsi="Arial" w:cs="Arial"/>
          <w:color w:val="000000"/>
          <w:sz w:val="24"/>
          <w:szCs w:val="24"/>
        </w:rPr>
      </w:pPr>
    </w:p>
    <w:p w14:paraId="4F0266AB" w14:textId="77777777" w:rsidR="005529F0" w:rsidRDefault="005529F0" w:rsidP="003E39A1">
      <w:pPr>
        <w:autoSpaceDE w:val="0"/>
        <w:autoSpaceDN w:val="0"/>
        <w:adjustRightInd w:val="0"/>
        <w:spacing w:after="0" w:line="360" w:lineRule="auto"/>
        <w:jc w:val="both"/>
        <w:rPr>
          <w:rFonts w:ascii="Arial" w:hAnsi="Arial" w:cs="Arial"/>
          <w:color w:val="000000"/>
          <w:sz w:val="24"/>
          <w:szCs w:val="24"/>
        </w:rPr>
      </w:pPr>
    </w:p>
    <w:p w14:paraId="19EC7087" w14:textId="0AEE2C44" w:rsidR="005529F0" w:rsidRDefault="007B0AD1" w:rsidP="003E39A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object w:dxaOrig="24021" w:dyaOrig="3931" w14:anchorId="5F57C000">
          <v:shape id="_x0000_i1053" type="#_x0000_t75" style="width:613.8pt;height:172.6pt" o:ole="">
            <v:imagedata r:id="rId73" o:title=""/>
          </v:shape>
          <o:OLEObject Type="Embed" ProgID="Excel.Sheet.12" ShapeID="_x0000_i1053" DrawAspect="Content" ObjectID="_1720611481" r:id="rId74"/>
        </w:object>
      </w:r>
    </w:p>
    <w:p w14:paraId="2ED85619" w14:textId="77777777" w:rsidR="002A5CF2" w:rsidRDefault="002A5CF2" w:rsidP="003E39A1">
      <w:pPr>
        <w:autoSpaceDE w:val="0"/>
        <w:autoSpaceDN w:val="0"/>
        <w:adjustRightInd w:val="0"/>
        <w:spacing w:after="0" w:line="360" w:lineRule="auto"/>
        <w:jc w:val="both"/>
        <w:rPr>
          <w:rFonts w:ascii="Arial" w:hAnsi="Arial" w:cs="Arial"/>
          <w:color w:val="000000"/>
          <w:sz w:val="24"/>
          <w:szCs w:val="24"/>
        </w:rPr>
      </w:pPr>
    </w:p>
    <w:p w14:paraId="0F71954C" w14:textId="77777777" w:rsidR="002A5CF2" w:rsidRDefault="002A5CF2" w:rsidP="003E39A1">
      <w:pPr>
        <w:autoSpaceDE w:val="0"/>
        <w:autoSpaceDN w:val="0"/>
        <w:adjustRightInd w:val="0"/>
        <w:spacing w:after="0" w:line="360" w:lineRule="auto"/>
        <w:jc w:val="both"/>
        <w:rPr>
          <w:rFonts w:ascii="Arial" w:hAnsi="Arial" w:cs="Arial"/>
          <w:color w:val="000000"/>
          <w:sz w:val="24"/>
          <w:szCs w:val="24"/>
        </w:rPr>
      </w:pPr>
    </w:p>
    <w:p w14:paraId="67E9E48D" w14:textId="1A4E38A4" w:rsidR="00AD6BFF" w:rsidRDefault="007B0AD1"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7441" w:dyaOrig="3798" w14:anchorId="61A798AE">
          <v:shape id="_x0000_i1054" type="#_x0000_t75" style="width:614.8pt;height:190.2pt" o:ole="">
            <v:imagedata r:id="rId75" o:title=""/>
          </v:shape>
          <o:OLEObject Type="Embed" ProgID="Excel.Sheet.12" ShapeID="_x0000_i1054" DrawAspect="Content" ObjectID="_1720611482" r:id="rId76"/>
        </w:object>
      </w:r>
    </w:p>
    <w:p w14:paraId="6ED0CFEC" w14:textId="5BC57A4F" w:rsidR="00C20B5F" w:rsidRDefault="00C20B5F" w:rsidP="003E39A1">
      <w:pPr>
        <w:autoSpaceDE w:val="0"/>
        <w:autoSpaceDN w:val="0"/>
        <w:adjustRightInd w:val="0"/>
        <w:spacing w:after="0" w:line="360" w:lineRule="auto"/>
        <w:jc w:val="both"/>
        <w:rPr>
          <w:rFonts w:ascii="Arial" w:hAnsi="Arial" w:cs="Arial"/>
          <w:b/>
          <w:bCs/>
          <w:color w:val="000000"/>
          <w:sz w:val="24"/>
          <w:szCs w:val="24"/>
        </w:rPr>
      </w:pPr>
    </w:p>
    <w:p w14:paraId="41F1FFFE" w14:textId="661E0585" w:rsidR="00C20B5F" w:rsidRDefault="00C20B5F" w:rsidP="003E39A1">
      <w:pPr>
        <w:autoSpaceDE w:val="0"/>
        <w:autoSpaceDN w:val="0"/>
        <w:adjustRightInd w:val="0"/>
        <w:spacing w:after="0" w:line="360" w:lineRule="auto"/>
        <w:jc w:val="both"/>
        <w:rPr>
          <w:rFonts w:ascii="Arial" w:hAnsi="Arial" w:cs="Arial"/>
          <w:b/>
          <w:bCs/>
          <w:color w:val="000000"/>
          <w:sz w:val="24"/>
          <w:szCs w:val="24"/>
        </w:rPr>
      </w:pPr>
    </w:p>
    <w:p w14:paraId="303B987F" w14:textId="30839B23" w:rsidR="005E72E5" w:rsidRDefault="007B0AD1"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4021" w:dyaOrig="4569" w14:anchorId="152107EB">
          <v:shape id="_x0000_i1055" type="#_x0000_t75" style="width:610.2pt;height:228.5pt" o:ole="">
            <v:imagedata r:id="rId77" o:title=""/>
          </v:shape>
          <o:OLEObject Type="Embed" ProgID="Excel.Sheet.12" ShapeID="_x0000_i1055" DrawAspect="Content" ObjectID="_1720611483" r:id="rId78"/>
        </w:object>
      </w:r>
    </w:p>
    <w:p w14:paraId="76F5E013" w14:textId="77777777" w:rsidR="005E72E5" w:rsidRDefault="005E72E5" w:rsidP="003E39A1">
      <w:pPr>
        <w:autoSpaceDE w:val="0"/>
        <w:autoSpaceDN w:val="0"/>
        <w:adjustRightInd w:val="0"/>
        <w:spacing w:after="0" w:line="360" w:lineRule="auto"/>
        <w:jc w:val="both"/>
        <w:rPr>
          <w:rFonts w:ascii="Arial" w:hAnsi="Arial" w:cs="Arial"/>
          <w:b/>
          <w:bCs/>
          <w:color w:val="000000"/>
          <w:sz w:val="24"/>
          <w:szCs w:val="24"/>
        </w:rPr>
      </w:pPr>
    </w:p>
    <w:p w14:paraId="304F4FB4" w14:textId="03456413" w:rsidR="00931E61" w:rsidRDefault="007B0AD1"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7441" w:dyaOrig="3580" w14:anchorId="36A02C8F">
          <v:shape id="_x0000_i1056" type="#_x0000_t75" style="width:611.25pt;height:179pt" o:ole="">
            <v:imagedata r:id="rId79" o:title=""/>
          </v:shape>
          <o:OLEObject Type="Embed" ProgID="Excel.Sheet.12" ShapeID="_x0000_i1056" DrawAspect="Content" ObjectID="_1720611484" r:id="rId80"/>
        </w:object>
      </w:r>
    </w:p>
    <w:p w14:paraId="5844893E" w14:textId="77777777" w:rsidR="005E72E5" w:rsidRDefault="005E72E5" w:rsidP="003E39A1">
      <w:pPr>
        <w:autoSpaceDE w:val="0"/>
        <w:autoSpaceDN w:val="0"/>
        <w:adjustRightInd w:val="0"/>
        <w:spacing w:after="0" w:line="360" w:lineRule="auto"/>
        <w:jc w:val="both"/>
        <w:rPr>
          <w:rFonts w:ascii="Arial" w:hAnsi="Arial" w:cs="Arial"/>
          <w:b/>
          <w:bCs/>
          <w:color w:val="000000"/>
          <w:sz w:val="24"/>
          <w:szCs w:val="24"/>
        </w:rPr>
      </w:pPr>
    </w:p>
    <w:p w14:paraId="6B5C15B5" w14:textId="293A1F7F" w:rsidR="005E72E5" w:rsidRDefault="007B0AD1"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6238" w:dyaOrig="5764" w14:anchorId="143BABBB">
          <v:shape id="_x0000_i1057" type="#_x0000_t75" style="width:616.6pt;height:201.95pt" o:ole="">
            <v:imagedata r:id="rId81" o:title=""/>
          </v:shape>
          <o:OLEObject Type="Embed" ProgID="Excel.Sheet.12" ShapeID="_x0000_i1057" DrawAspect="Content" ObjectID="_1720611485" r:id="rId82"/>
        </w:object>
      </w:r>
    </w:p>
    <w:p w14:paraId="5E887032" w14:textId="77777777" w:rsidR="005E72E5" w:rsidRDefault="005E72E5" w:rsidP="003E39A1">
      <w:pPr>
        <w:autoSpaceDE w:val="0"/>
        <w:autoSpaceDN w:val="0"/>
        <w:adjustRightInd w:val="0"/>
        <w:spacing w:after="0" w:line="360" w:lineRule="auto"/>
        <w:jc w:val="both"/>
        <w:rPr>
          <w:rFonts w:ascii="Arial" w:hAnsi="Arial" w:cs="Arial"/>
          <w:b/>
          <w:bCs/>
          <w:color w:val="000000"/>
          <w:sz w:val="24"/>
          <w:szCs w:val="24"/>
        </w:rPr>
      </w:pPr>
    </w:p>
    <w:p w14:paraId="7D0B609B" w14:textId="77777777" w:rsidR="005E72E5" w:rsidRDefault="005E72E5" w:rsidP="003E39A1">
      <w:pPr>
        <w:autoSpaceDE w:val="0"/>
        <w:autoSpaceDN w:val="0"/>
        <w:adjustRightInd w:val="0"/>
        <w:spacing w:after="0" w:line="360" w:lineRule="auto"/>
        <w:jc w:val="both"/>
        <w:rPr>
          <w:rFonts w:ascii="Arial" w:hAnsi="Arial" w:cs="Arial"/>
          <w:b/>
          <w:bCs/>
          <w:color w:val="000000"/>
          <w:sz w:val="24"/>
          <w:szCs w:val="24"/>
        </w:rPr>
      </w:pPr>
    </w:p>
    <w:p w14:paraId="6D3C4733" w14:textId="0B8CBF34" w:rsidR="00C96627" w:rsidRDefault="00666391"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9367" w:dyaOrig="6648" w14:anchorId="35EBE288">
          <v:shape id="_x0000_i1058" type="#_x0000_t75" style="width:614.05pt;height:172.6pt" o:ole="">
            <v:imagedata r:id="rId83" o:title=""/>
          </v:shape>
          <o:OLEObject Type="Embed" ProgID="Excel.Sheet.12" ShapeID="_x0000_i1058" DrawAspect="Content" ObjectID="_1720611486" r:id="rId84"/>
        </w:object>
      </w:r>
    </w:p>
    <w:p w14:paraId="09B82F71" w14:textId="77777777" w:rsidR="007E6E9C" w:rsidRDefault="007E6E9C" w:rsidP="003E39A1">
      <w:pPr>
        <w:autoSpaceDE w:val="0"/>
        <w:autoSpaceDN w:val="0"/>
        <w:adjustRightInd w:val="0"/>
        <w:spacing w:after="0" w:line="360" w:lineRule="auto"/>
        <w:jc w:val="both"/>
        <w:rPr>
          <w:rFonts w:ascii="Arial" w:hAnsi="Arial" w:cs="Arial"/>
          <w:b/>
          <w:bCs/>
          <w:color w:val="000000"/>
          <w:sz w:val="24"/>
          <w:szCs w:val="24"/>
        </w:rPr>
      </w:pPr>
    </w:p>
    <w:p w14:paraId="07077BD1" w14:textId="77777777" w:rsidR="007E6E9C" w:rsidRDefault="007E6E9C" w:rsidP="003E39A1">
      <w:pPr>
        <w:autoSpaceDE w:val="0"/>
        <w:autoSpaceDN w:val="0"/>
        <w:adjustRightInd w:val="0"/>
        <w:spacing w:after="0" w:line="360" w:lineRule="auto"/>
        <w:jc w:val="both"/>
        <w:rPr>
          <w:rFonts w:ascii="Arial" w:hAnsi="Arial" w:cs="Arial"/>
          <w:b/>
          <w:bCs/>
          <w:color w:val="000000"/>
          <w:sz w:val="24"/>
          <w:szCs w:val="24"/>
        </w:rPr>
      </w:pPr>
    </w:p>
    <w:p w14:paraId="50CBF901" w14:textId="396B227A" w:rsidR="007E6E9C" w:rsidRDefault="00AE1B15"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6238" w:dyaOrig="3782" w14:anchorId="5E5C6CA0">
          <v:shape id="_x0000_i1059" type="#_x0000_t75" style="width:608.7pt;height:189.45pt" o:ole="">
            <v:imagedata r:id="rId85" o:title=""/>
          </v:shape>
          <o:OLEObject Type="Embed" ProgID="Excel.Sheet.12" ShapeID="_x0000_i1059" DrawAspect="Content" ObjectID="_1720611487" r:id="rId86"/>
        </w:object>
      </w:r>
    </w:p>
    <w:p w14:paraId="66F6CD0D" w14:textId="13B4A571" w:rsidR="00AD6BFF" w:rsidRDefault="00AD6BFF" w:rsidP="003E39A1">
      <w:pPr>
        <w:autoSpaceDE w:val="0"/>
        <w:autoSpaceDN w:val="0"/>
        <w:adjustRightInd w:val="0"/>
        <w:spacing w:after="0" w:line="360" w:lineRule="auto"/>
        <w:jc w:val="both"/>
        <w:rPr>
          <w:rFonts w:ascii="Arial" w:hAnsi="Arial" w:cs="Arial"/>
          <w:b/>
          <w:bCs/>
          <w:color w:val="000000"/>
          <w:sz w:val="24"/>
          <w:szCs w:val="24"/>
        </w:rPr>
      </w:pPr>
    </w:p>
    <w:p w14:paraId="72932766" w14:textId="631E9B0E" w:rsidR="005F0515" w:rsidRDefault="00AE1B15"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9353" w:dyaOrig="6028" w14:anchorId="12629219">
          <v:shape id="_x0000_i1060" type="#_x0000_t75" style="width:604.85pt;height:222.4pt" o:ole="">
            <v:imagedata r:id="rId87" o:title=""/>
          </v:shape>
          <o:OLEObject Type="Embed" ProgID="Excel.Sheet.12" ShapeID="_x0000_i1060" DrawAspect="Content" ObjectID="_1720611488" r:id="rId88"/>
        </w:object>
      </w:r>
    </w:p>
    <w:p w14:paraId="288E94C4" w14:textId="77777777" w:rsidR="005C35B0" w:rsidRDefault="005C35B0" w:rsidP="003E39A1">
      <w:pPr>
        <w:autoSpaceDE w:val="0"/>
        <w:autoSpaceDN w:val="0"/>
        <w:adjustRightInd w:val="0"/>
        <w:spacing w:after="0" w:line="360" w:lineRule="auto"/>
        <w:jc w:val="both"/>
        <w:rPr>
          <w:rFonts w:ascii="Arial" w:hAnsi="Arial" w:cs="Arial"/>
          <w:b/>
          <w:bCs/>
          <w:color w:val="000000"/>
          <w:sz w:val="24"/>
          <w:szCs w:val="24"/>
        </w:rPr>
      </w:pPr>
    </w:p>
    <w:p w14:paraId="44CF43A4" w14:textId="05056287" w:rsidR="005C35B0" w:rsidRDefault="00AE1B15"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6238" w:dyaOrig="5243" w14:anchorId="17BADF72">
          <v:shape id="_x0000_i1061" type="#_x0000_t75" style="width:603.55pt;height:261.95pt" o:ole="">
            <v:imagedata r:id="rId89" o:title=""/>
          </v:shape>
          <o:OLEObject Type="Embed" ProgID="Excel.Sheet.12" ShapeID="_x0000_i1061" DrawAspect="Content" ObjectID="_1720611489" r:id="rId90"/>
        </w:object>
      </w:r>
    </w:p>
    <w:p w14:paraId="590F1F27" w14:textId="6729EAB0" w:rsidR="005F0515" w:rsidRDefault="005F0515" w:rsidP="003E39A1">
      <w:pPr>
        <w:autoSpaceDE w:val="0"/>
        <w:autoSpaceDN w:val="0"/>
        <w:adjustRightInd w:val="0"/>
        <w:spacing w:after="0" w:line="360" w:lineRule="auto"/>
        <w:jc w:val="both"/>
        <w:rPr>
          <w:rFonts w:ascii="Arial" w:hAnsi="Arial" w:cs="Arial"/>
          <w:b/>
          <w:bCs/>
          <w:color w:val="000000"/>
          <w:sz w:val="24"/>
          <w:szCs w:val="24"/>
        </w:rPr>
      </w:pPr>
    </w:p>
    <w:p w14:paraId="221499DC" w14:textId="5B0FEC3C" w:rsidR="00D71E73" w:rsidRDefault="00AE1B15"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9353" w:dyaOrig="8849" w14:anchorId="05D5C59E">
          <v:shape id="_x0000_i1062" type="#_x0000_t75" style="width:608.7pt;height:442.45pt" o:ole="">
            <v:imagedata r:id="rId91" o:title=""/>
          </v:shape>
          <o:OLEObject Type="Embed" ProgID="Excel.Sheet.12" ShapeID="_x0000_i1062" DrawAspect="Content" ObjectID="_1720611490" r:id="rId92"/>
        </w:object>
      </w:r>
    </w:p>
    <w:p w14:paraId="07BD7084" w14:textId="6A2F39D7" w:rsidR="00921A2F" w:rsidRDefault="00921A2F" w:rsidP="003E39A1">
      <w:pPr>
        <w:autoSpaceDE w:val="0"/>
        <w:autoSpaceDN w:val="0"/>
        <w:adjustRightInd w:val="0"/>
        <w:spacing w:after="0" w:line="360" w:lineRule="auto"/>
        <w:jc w:val="both"/>
        <w:rPr>
          <w:rFonts w:ascii="Arial" w:hAnsi="Arial" w:cs="Arial"/>
          <w:b/>
          <w:bCs/>
          <w:color w:val="000000"/>
          <w:sz w:val="24"/>
          <w:szCs w:val="24"/>
        </w:rPr>
      </w:pPr>
    </w:p>
    <w:p w14:paraId="6B410C8A" w14:textId="77777777" w:rsidR="007076F1" w:rsidRDefault="007076F1" w:rsidP="003E39A1">
      <w:pPr>
        <w:autoSpaceDE w:val="0"/>
        <w:autoSpaceDN w:val="0"/>
        <w:adjustRightInd w:val="0"/>
        <w:spacing w:after="0" w:line="360" w:lineRule="auto"/>
        <w:jc w:val="both"/>
        <w:rPr>
          <w:rFonts w:ascii="Arial" w:hAnsi="Arial" w:cs="Arial"/>
          <w:b/>
          <w:bCs/>
          <w:color w:val="000000"/>
          <w:sz w:val="24"/>
          <w:szCs w:val="24"/>
        </w:rPr>
      </w:pPr>
    </w:p>
    <w:p w14:paraId="4D118FAB" w14:textId="26B3E715" w:rsidR="007076F1" w:rsidRDefault="00AE1B15"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6238" w:dyaOrig="6189" w14:anchorId="19DD53F4">
          <v:shape id="_x0000_i1063" type="#_x0000_t75" style="width:608.7pt;height:234.65pt" o:ole="">
            <v:imagedata r:id="rId93" o:title=""/>
          </v:shape>
          <o:OLEObject Type="Embed" ProgID="Excel.Sheet.12" ShapeID="_x0000_i1063" DrawAspect="Content" ObjectID="_1720611491" r:id="rId94"/>
        </w:object>
      </w:r>
    </w:p>
    <w:p w14:paraId="5AD6B002" w14:textId="77777777" w:rsidR="007076F1" w:rsidRDefault="007076F1" w:rsidP="003E39A1">
      <w:pPr>
        <w:autoSpaceDE w:val="0"/>
        <w:autoSpaceDN w:val="0"/>
        <w:adjustRightInd w:val="0"/>
        <w:spacing w:after="0" w:line="360" w:lineRule="auto"/>
        <w:jc w:val="both"/>
        <w:rPr>
          <w:rFonts w:ascii="Arial" w:hAnsi="Arial" w:cs="Arial"/>
          <w:b/>
          <w:bCs/>
          <w:color w:val="000000"/>
          <w:sz w:val="24"/>
          <w:szCs w:val="24"/>
        </w:rPr>
      </w:pPr>
    </w:p>
    <w:p w14:paraId="4864FD31" w14:textId="6A475E2E" w:rsidR="007076F1" w:rsidRDefault="00AE1B15"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9353" w:dyaOrig="4989" w14:anchorId="40E70934">
          <v:shape id="_x0000_i1064" type="#_x0000_t75" style="width:609.7pt;height:175.65pt" o:ole="">
            <v:imagedata r:id="rId95" o:title=""/>
          </v:shape>
          <o:OLEObject Type="Embed" ProgID="Excel.Sheet.12" ShapeID="_x0000_i1064" DrawAspect="Content" ObjectID="_1720611492" r:id="rId96"/>
        </w:object>
      </w:r>
    </w:p>
    <w:p w14:paraId="79AC52C4" w14:textId="77777777" w:rsidR="00B734EC" w:rsidRDefault="00B734EC" w:rsidP="003E39A1">
      <w:pPr>
        <w:autoSpaceDE w:val="0"/>
        <w:autoSpaceDN w:val="0"/>
        <w:adjustRightInd w:val="0"/>
        <w:spacing w:after="0" w:line="360" w:lineRule="auto"/>
        <w:jc w:val="both"/>
        <w:rPr>
          <w:rFonts w:ascii="Arial" w:hAnsi="Arial" w:cs="Arial"/>
          <w:b/>
          <w:bCs/>
          <w:color w:val="000000"/>
          <w:sz w:val="24"/>
          <w:szCs w:val="24"/>
        </w:rPr>
      </w:pPr>
    </w:p>
    <w:p w14:paraId="30326665" w14:textId="32C995AE" w:rsidR="00B734EC" w:rsidRDefault="00A60CF0"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6238" w:dyaOrig="6162" w14:anchorId="542A4262">
          <v:shape id="_x0000_i1065" type="#_x0000_t75" style="width:608.7pt;height:308.15pt" o:ole="">
            <v:imagedata r:id="rId97" o:title=""/>
          </v:shape>
          <o:OLEObject Type="Embed" ProgID="Excel.Sheet.12" ShapeID="_x0000_i1065" DrawAspect="Content" ObjectID="_1720611493" r:id="rId98"/>
        </w:object>
      </w:r>
    </w:p>
    <w:p w14:paraId="0B84A2F7" w14:textId="77777777" w:rsidR="00D16A8B" w:rsidRDefault="00D16A8B" w:rsidP="003E39A1">
      <w:pPr>
        <w:autoSpaceDE w:val="0"/>
        <w:autoSpaceDN w:val="0"/>
        <w:adjustRightInd w:val="0"/>
        <w:spacing w:after="0" w:line="360" w:lineRule="auto"/>
        <w:jc w:val="both"/>
        <w:rPr>
          <w:rFonts w:ascii="Arial" w:hAnsi="Arial" w:cs="Arial"/>
          <w:b/>
          <w:bCs/>
          <w:color w:val="000000"/>
          <w:sz w:val="24"/>
          <w:szCs w:val="24"/>
        </w:rPr>
      </w:pPr>
    </w:p>
    <w:p w14:paraId="32842A7F" w14:textId="77777777" w:rsidR="00D16A8B" w:rsidRDefault="00D16A8B" w:rsidP="003E39A1">
      <w:pPr>
        <w:autoSpaceDE w:val="0"/>
        <w:autoSpaceDN w:val="0"/>
        <w:adjustRightInd w:val="0"/>
        <w:spacing w:after="0" w:line="360" w:lineRule="auto"/>
        <w:jc w:val="both"/>
        <w:rPr>
          <w:rFonts w:ascii="Arial" w:hAnsi="Arial" w:cs="Arial"/>
          <w:b/>
          <w:bCs/>
          <w:color w:val="000000"/>
          <w:sz w:val="24"/>
          <w:szCs w:val="24"/>
        </w:rPr>
      </w:pPr>
    </w:p>
    <w:p w14:paraId="40F1A227" w14:textId="77777777" w:rsidR="00D16A8B" w:rsidRDefault="00D16A8B" w:rsidP="003E39A1">
      <w:pPr>
        <w:autoSpaceDE w:val="0"/>
        <w:autoSpaceDN w:val="0"/>
        <w:adjustRightInd w:val="0"/>
        <w:spacing w:after="0" w:line="360" w:lineRule="auto"/>
        <w:jc w:val="both"/>
        <w:rPr>
          <w:rFonts w:ascii="Arial" w:hAnsi="Arial" w:cs="Arial"/>
          <w:b/>
          <w:bCs/>
          <w:color w:val="000000"/>
          <w:sz w:val="24"/>
          <w:szCs w:val="24"/>
        </w:rPr>
      </w:pPr>
    </w:p>
    <w:p w14:paraId="480E8FFE" w14:textId="77777777" w:rsidR="00F16F51" w:rsidRDefault="00F16F51" w:rsidP="003E39A1">
      <w:pPr>
        <w:autoSpaceDE w:val="0"/>
        <w:autoSpaceDN w:val="0"/>
        <w:adjustRightInd w:val="0"/>
        <w:spacing w:after="0" w:line="360" w:lineRule="auto"/>
        <w:jc w:val="both"/>
        <w:rPr>
          <w:rFonts w:ascii="Arial" w:hAnsi="Arial" w:cs="Arial"/>
          <w:b/>
          <w:bCs/>
          <w:color w:val="000000"/>
          <w:sz w:val="24"/>
          <w:szCs w:val="24"/>
        </w:rPr>
      </w:pPr>
    </w:p>
    <w:p w14:paraId="0DBDE530" w14:textId="73EA49F0" w:rsidR="00F16F51" w:rsidRDefault="00A60CF0"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9353" w:dyaOrig="7057" w14:anchorId="1E3649AF">
          <v:shape id="_x0000_i1066" type="#_x0000_t75" style="width:606.65pt;height:352.6pt" o:ole="">
            <v:imagedata r:id="rId99" o:title=""/>
          </v:shape>
          <o:OLEObject Type="Embed" ProgID="Excel.Sheet.12" ShapeID="_x0000_i1066" DrawAspect="Content" ObjectID="_1720611494" r:id="rId100"/>
        </w:object>
      </w:r>
    </w:p>
    <w:p w14:paraId="0C89D41F" w14:textId="1E9B6AFA" w:rsidR="00D01051" w:rsidRDefault="00D01051" w:rsidP="003E39A1">
      <w:pPr>
        <w:autoSpaceDE w:val="0"/>
        <w:autoSpaceDN w:val="0"/>
        <w:adjustRightInd w:val="0"/>
        <w:spacing w:after="0" w:line="360" w:lineRule="auto"/>
        <w:jc w:val="both"/>
        <w:rPr>
          <w:rFonts w:ascii="Arial" w:hAnsi="Arial" w:cs="Arial"/>
          <w:b/>
          <w:bCs/>
          <w:color w:val="000000"/>
          <w:sz w:val="24"/>
          <w:szCs w:val="24"/>
        </w:rPr>
      </w:pPr>
    </w:p>
    <w:p w14:paraId="4B63B7C2" w14:textId="4B8D7D7E" w:rsidR="00D01051" w:rsidRDefault="00D01051" w:rsidP="003E39A1">
      <w:pPr>
        <w:autoSpaceDE w:val="0"/>
        <w:autoSpaceDN w:val="0"/>
        <w:adjustRightInd w:val="0"/>
        <w:spacing w:after="0" w:line="360" w:lineRule="auto"/>
        <w:jc w:val="both"/>
        <w:rPr>
          <w:rFonts w:ascii="Arial" w:hAnsi="Arial" w:cs="Arial"/>
          <w:b/>
          <w:bCs/>
          <w:color w:val="000000"/>
          <w:sz w:val="24"/>
          <w:szCs w:val="24"/>
        </w:rPr>
      </w:pPr>
    </w:p>
    <w:p w14:paraId="0E1439D2" w14:textId="38FAE81C" w:rsidR="00D01051" w:rsidRDefault="00D01051" w:rsidP="003E39A1">
      <w:pPr>
        <w:autoSpaceDE w:val="0"/>
        <w:autoSpaceDN w:val="0"/>
        <w:adjustRightInd w:val="0"/>
        <w:spacing w:after="0" w:line="360" w:lineRule="auto"/>
        <w:jc w:val="both"/>
        <w:rPr>
          <w:rFonts w:ascii="Arial" w:hAnsi="Arial" w:cs="Arial"/>
          <w:b/>
          <w:bCs/>
          <w:color w:val="000000"/>
          <w:sz w:val="24"/>
          <w:szCs w:val="24"/>
        </w:rPr>
      </w:pPr>
    </w:p>
    <w:p w14:paraId="0CA74434" w14:textId="07F0440E" w:rsidR="00D01051" w:rsidRDefault="00D01051" w:rsidP="003E39A1">
      <w:pPr>
        <w:autoSpaceDE w:val="0"/>
        <w:autoSpaceDN w:val="0"/>
        <w:adjustRightInd w:val="0"/>
        <w:spacing w:after="0" w:line="360" w:lineRule="auto"/>
        <w:jc w:val="both"/>
        <w:rPr>
          <w:rFonts w:ascii="Arial" w:hAnsi="Arial" w:cs="Arial"/>
          <w:b/>
          <w:bCs/>
          <w:color w:val="000000"/>
          <w:sz w:val="24"/>
          <w:szCs w:val="24"/>
        </w:rPr>
      </w:pPr>
    </w:p>
    <w:p w14:paraId="276F734D" w14:textId="79A71CDF" w:rsidR="00D01051" w:rsidRDefault="00D01051" w:rsidP="003E39A1">
      <w:pPr>
        <w:autoSpaceDE w:val="0"/>
        <w:autoSpaceDN w:val="0"/>
        <w:adjustRightInd w:val="0"/>
        <w:spacing w:after="0" w:line="360" w:lineRule="auto"/>
        <w:jc w:val="both"/>
        <w:rPr>
          <w:rFonts w:ascii="Arial" w:hAnsi="Arial" w:cs="Arial"/>
          <w:b/>
          <w:bCs/>
          <w:color w:val="000000"/>
          <w:sz w:val="24"/>
          <w:szCs w:val="24"/>
        </w:rPr>
      </w:pPr>
    </w:p>
    <w:p w14:paraId="6DBD98E7" w14:textId="77777777" w:rsidR="002F4457" w:rsidRDefault="002F4457" w:rsidP="003E39A1">
      <w:pPr>
        <w:autoSpaceDE w:val="0"/>
        <w:autoSpaceDN w:val="0"/>
        <w:adjustRightInd w:val="0"/>
        <w:spacing w:after="0" w:line="360" w:lineRule="auto"/>
        <w:jc w:val="both"/>
        <w:rPr>
          <w:rFonts w:ascii="Arial" w:hAnsi="Arial" w:cs="Arial"/>
          <w:b/>
          <w:bCs/>
          <w:color w:val="000000"/>
          <w:sz w:val="24"/>
          <w:szCs w:val="24"/>
        </w:rPr>
      </w:pPr>
    </w:p>
    <w:p w14:paraId="07AF6FB1" w14:textId="2ECB7954" w:rsidR="00801581" w:rsidRDefault="00A60CF0" w:rsidP="00D55DC5">
      <w:pPr>
        <w:autoSpaceDE w:val="0"/>
        <w:autoSpaceDN w:val="0"/>
        <w:adjustRightInd w:val="0"/>
        <w:spacing w:after="0" w:line="360" w:lineRule="auto"/>
        <w:jc w:val="center"/>
        <w:rPr>
          <w:rFonts w:ascii="Arial" w:hAnsi="Arial" w:cs="Arial"/>
          <w:b/>
          <w:bCs/>
          <w:color w:val="000000"/>
          <w:sz w:val="24"/>
          <w:szCs w:val="24"/>
        </w:rPr>
      </w:pPr>
      <w:r>
        <w:rPr>
          <w:rFonts w:ascii="Arial" w:hAnsi="Arial" w:cs="Arial"/>
          <w:b/>
          <w:bCs/>
          <w:color w:val="000000"/>
          <w:sz w:val="24"/>
          <w:szCs w:val="24"/>
        </w:rPr>
        <w:object w:dxaOrig="23978" w:dyaOrig="3904" w14:anchorId="0B332E0B">
          <v:shape id="_x0000_i1067" type="#_x0000_t75" style="width:623.5pt;height:146.55pt" o:ole="">
            <v:imagedata r:id="rId101" o:title=""/>
          </v:shape>
          <o:OLEObject Type="Embed" ProgID="Excel.Sheet.12" ShapeID="_x0000_i1067" DrawAspect="Content" ObjectID="_1720611495" r:id="rId102"/>
        </w:object>
      </w:r>
    </w:p>
    <w:p w14:paraId="3D14C4C5" w14:textId="77777777" w:rsidR="00591CF3" w:rsidRDefault="00591CF3" w:rsidP="00D55DC5">
      <w:pPr>
        <w:autoSpaceDE w:val="0"/>
        <w:autoSpaceDN w:val="0"/>
        <w:adjustRightInd w:val="0"/>
        <w:spacing w:after="0" w:line="360" w:lineRule="auto"/>
        <w:jc w:val="center"/>
        <w:rPr>
          <w:rFonts w:ascii="Arial" w:hAnsi="Arial" w:cs="Arial"/>
          <w:b/>
          <w:bCs/>
          <w:color w:val="000000"/>
          <w:sz w:val="24"/>
          <w:szCs w:val="24"/>
        </w:rPr>
      </w:pPr>
    </w:p>
    <w:p w14:paraId="2BD625D8" w14:textId="6036A8CD" w:rsidR="00801581" w:rsidRDefault="00A60CF0"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8127" w:dyaOrig="7218" w14:anchorId="78F16526">
          <v:shape id="_x0000_i1068" type="#_x0000_t75" style="width:615.3pt;height:273.45pt" o:ole="">
            <v:imagedata r:id="rId103" o:title=""/>
          </v:shape>
          <o:OLEObject Type="Embed" ProgID="Excel.Sheet.12" ShapeID="_x0000_i1068" DrawAspect="Content" ObjectID="_1720611496" r:id="rId104"/>
        </w:object>
      </w:r>
    </w:p>
    <w:p w14:paraId="4C33BC72" w14:textId="77777777" w:rsidR="00801581" w:rsidRDefault="00801581" w:rsidP="003E39A1">
      <w:pPr>
        <w:autoSpaceDE w:val="0"/>
        <w:autoSpaceDN w:val="0"/>
        <w:adjustRightInd w:val="0"/>
        <w:spacing w:after="0" w:line="360" w:lineRule="auto"/>
        <w:jc w:val="both"/>
        <w:rPr>
          <w:rFonts w:ascii="Arial" w:hAnsi="Arial" w:cs="Arial"/>
          <w:b/>
          <w:bCs/>
          <w:color w:val="000000"/>
          <w:sz w:val="24"/>
          <w:szCs w:val="24"/>
        </w:rPr>
      </w:pPr>
    </w:p>
    <w:p w14:paraId="315F3856" w14:textId="14364481" w:rsidR="00801581" w:rsidRDefault="00A60CF0"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23978" w:dyaOrig="4667" w14:anchorId="4C640F55">
          <v:shape id="_x0000_i1069" type="#_x0000_t75" style="width:612.5pt;height:233.6pt" o:ole="">
            <v:imagedata r:id="rId105" o:title=""/>
          </v:shape>
          <o:OLEObject Type="Embed" ProgID="Excel.Sheet.12" ShapeID="_x0000_i1069" DrawAspect="Content" ObjectID="_1720611497" r:id="rId106"/>
        </w:object>
      </w:r>
    </w:p>
    <w:p w14:paraId="1DD79533" w14:textId="77777777" w:rsidR="00801581" w:rsidRDefault="00801581" w:rsidP="003E39A1">
      <w:pPr>
        <w:autoSpaceDE w:val="0"/>
        <w:autoSpaceDN w:val="0"/>
        <w:adjustRightInd w:val="0"/>
        <w:spacing w:after="0" w:line="360" w:lineRule="auto"/>
        <w:jc w:val="both"/>
        <w:rPr>
          <w:rFonts w:ascii="Arial" w:hAnsi="Arial" w:cs="Arial"/>
          <w:b/>
          <w:bCs/>
          <w:color w:val="000000"/>
          <w:sz w:val="24"/>
          <w:szCs w:val="24"/>
        </w:rPr>
      </w:pPr>
    </w:p>
    <w:p w14:paraId="1DE68B61" w14:textId="5FA710B1" w:rsidR="00AD6BFF" w:rsidRDefault="001A19A1" w:rsidP="003E39A1">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object w:dxaOrig="18127" w:dyaOrig="7285" w14:anchorId="4EEF7E56">
          <v:shape id="_x0000_i1070" type="#_x0000_t75" style="width:608.15pt;height:364.6pt" o:ole="">
            <v:imagedata r:id="rId107" o:title=""/>
          </v:shape>
          <o:OLEObject Type="Embed" ProgID="Excel.Sheet.12" ShapeID="_x0000_i1070" DrawAspect="Content" ObjectID="_1720611498" r:id="rId108"/>
        </w:object>
      </w:r>
    </w:p>
    <w:p w14:paraId="64C1F431" w14:textId="77777777" w:rsidR="00AD6BFF" w:rsidRDefault="00AD6BFF" w:rsidP="003E39A1">
      <w:pPr>
        <w:autoSpaceDE w:val="0"/>
        <w:autoSpaceDN w:val="0"/>
        <w:adjustRightInd w:val="0"/>
        <w:spacing w:after="0" w:line="360" w:lineRule="auto"/>
        <w:jc w:val="both"/>
        <w:rPr>
          <w:rFonts w:ascii="Arial" w:hAnsi="Arial" w:cs="Arial"/>
          <w:b/>
          <w:bCs/>
          <w:color w:val="000000"/>
          <w:sz w:val="24"/>
          <w:szCs w:val="24"/>
        </w:rPr>
      </w:pPr>
    </w:p>
    <w:p w14:paraId="4BA6554F" w14:textId="77777777" w:rsidR="00AD6BFF" w:rsidRDefault="00AD6BFF" w:rsidP="003E39A1">
      <w:pPr>
        <w:autoSpaceDE w:val="0"/>
        <w:autoSpaceDN w:val="0"/>
        <w:adjustRightInd w:val="0"/>
        <w:spacing w:after="0" w:line="360" w:lineRule="auto"/>
        <w:jc w:val="both"/>
        <w:rPr>
          <w:rFonts w:ascii="Arial" w:hAnsi="Arial" w:cs="Arial"/>
          <w:b/>
          <w:bCs/>
          <w:color w:val="000000"/>
          <w:sz w:val="24"/>
          <w:szCs w:val="24"/>
        </w:rPr>
      </w:pPr>
    </w:p>
    <w:p w14:paraId="5496B594" w14:textId="77777777" w:rsidR="00AD6BFF" w:rsidRDefault="00AD6BFF" w:rsidP="003E39A1">
      <w:pPr>
        <w:autoSpaceDE w:val="0"/>
        <w:autoSpaceDN w:val="0"/>
        <w:adjustRightInd w:val="0"/>
        <w:spacing w:after="0" w:line="360" w:lineRule="auto"/>
        <w:jc w:val="both"/>
        <w:rPr>
          <w:rFonts w:ascii="Arial" w:hAnsi="Arial" w:cs="Arial"/>
          <w:b/>
          <w:bCs/>
          <w:color w:val="000000"/>
          <w:sz w:val="24"/>
          <w:szCs w:val="24"/>
        </w:rPr>
      </w:pPr>
    </w:p>
    <w:p w14:paraId="63A8CACC" w14:textId="77777777" w:rsidR="00AD6BFF" w:rsidRDefault="00AD6BFF" w:rsidP="003E39A1">
      <w:pPr>
        <w:autoSpaceDE w:val="0"/>
        <w:autoSpaceDN w:val="0"/>
        <w:adjustRightInd w:val="0"/>
        <w:spacing w:after="0" w:line="360" w:lineRule="auto"/>
        <w:jc w:val="both"/>
        <w:rPr>
          <w:rFonts w:ascii="Arial" w:hAnsi="Arial" w:cs="Arial"/>
          <w:b/>
          <w:bCs/>
          <w:color w:val="000000"/>
          <w:sz w:val="24"/>
          <w:szCs w:val="24"/>
        </w:rPr>
      </w:pPr>
    </w:p>
    <w:p w14:paraId="00957D07" w14:textId="77777777" w:rsidR="00AD6BFF" w:rsidRDefault="00AD6BFF" w:rsidP="003E39A1">
      <w:pPr>
        <w:autoSpaceDE w:val="0"/>
        <w:autoSpaceDN w:val="0"/>
        <w:adjustRightInd w:val="0"/>
        <w:spacing w:after="0" w:line="360" w:lineRule="auto"/>
        <w:jc w:val="both"/>
        <w:rPr>
          <w:rFonts w:ascii="Arial" w:hAnsi="Arial" w:cs="Arial"/>
          <w:b/>
          <w:bCs/>
          <w:color w:val="000000"/>
          <w:sz w:val="24"/>
          <w:szCs w:val="24"/>
        </w:rPr>
      </w:pPr>
    </w:p>
    <w:p w14:paraId="44D4E6E9" w14:textId="77777777" w:rsidR="006960BF" w:rsidRDefault="006960BF" w:rsidP="003E39A1">
      <w:pPr>
        <w:autoSpaceDE w:val="0"/>
        <w:autoSpaceDN w:val="0"/>
        <w:adjustRightInd w:val="0"/>
        <w:spacing w:after="0" w:line="360" w:lineRule="auto"/>
        <w:jc w:val="both"/>
        <w:rPr>
          <w:rFonts w:ascii="Arial" w:hAnsi="Arial" w:cs="Arial"/>
          <w:b/>
          <w:bCs/>
          <w:color w:val="000000"/>
          <w:sz w:val="24"/>
          <w:szCs w:val="24"/>
        </w:rPr>
        <w:sectPr w:rsidR="006960BF" w:rsidSect="00913D89">
          <w:pgSz w:w="15840" w:h="12240" w:orient="landscape"/>
          <w:pgMar w:top="1327" w:right="1440" w:bottom="1440" w:left="2126" w:header="709" w:footer="709" w:gutter="0"/>
          <w:pgNumType w:start="53"/>
          <w:cols w:space="708"/>
          <w:titlePg/>
          <w:docGrid w:linePitch="360"/>
        </w:sectPr>
      </w:pPr>
    </w:p>
    <w:p w14:paraId="7983B480" w14:textId="4F91B095" w:rsidR="003E39A1" w:rsidRPr="00506181" w:rsidRDefault="003E39A1" w:rsidP="003E39A1">
      <w:pPr>
        <w:autoSpaceDE w:val="0"/>
        <w:autoSpaceDN w:val="0"/>
        <w:adjustRightInd w:val="0"/>
        <w:spacing w:after="0" w:line="360" w:lineRule="auto"/>
        <w:jc w:val="both"/>
        <w:rPr>
          <w:rFonts w:ascii="Arial" w:hAnsi="Arial" w:cs="Arial"/>
          <w:color w:val="000000"/>
          <w:sz w:val="24"/>
          <w:szCs w:val="24"/>
        </w:rPr>
      </w:pPr>
      <w:r w:rsidRPr="00506181">
        <w:rPr>
          <w:rFonts w:ascii="Arial" w:hAnsi="Arial" w:cs="Arial"/>
          <w:b/>
          <w:bCs/>
          <w:color w:val="000000"/>
          <w:sz w:val="24"/>
          <w:szCs w:val="24"/>
        </w:rPr>
        <w:lastRenderedPageBreak/>
        <w:t xml:space="preserve">Programa 01: Administración Superior y de Apoyo Institucional </w:t>
      </w:r>
    </w:p>
    <w:bookmarkEnd w:id="2"/>
    <w:p w14:paraId="3B594927" w14:textId="77777777" w:rsidR="00F74AEE" w:rsidRDefault="00F74AEE" w:rsidP="003E39A1">
      <w:pPr>
        <w:autoSpaceDE w:val="0"/>
        <w:autoSpaceDN w:val="0"/>
        <w:adjustRightInd w:val="0"/>
        <w:spacing w:after="0" w:line="360" w:lineRule="auto"/>
        <w:jc w:val="both"/>
        <w:rPr>
          <w:rFonts w:ascii="Arial" w:hAnsi="Arial" w:cs="Arial"/>
          <w:color w:val="000000"/>
          <w:sz w:val="24"/>
          <w:szCs w:val="24"/>
        </w:rPr>
      </w:pPr>
    </w:p>
    <w:p w14:paraId="4CB080B8" w14:textId="642675E8" w:rsidR="003E39A1" w:rsidRDefault="003E39A1" w:rsidP="003E39A1">
      <w:pPr>
        <w:autoSpaceDE w:val="0"/>
        <w:autoSpaceDN w:val="0"/>
        <w:adjustRightInd w:val="0"/>
        <w:spacing w:after="0" w:line="360" w:lineRule="auto"/>
        <w:jc w:val="both"/>
        <w:rPr>
          <w:rFonts w:ascii="Arial" w:hAnsi="Arial" w:cs="Arial"/>
          <w:color w:val="000000"/>
          <w:sz w:val="24"/>
          <w:szCs w:val="24"/>
        </w:rPr>
      </w:pPr>
      <w:r w:rsidRPr="00506181">
        <w:rPr>
          <w:rFonts w:ascii="Arial" w:hAnsi="Arial" w:cs="Arial"/>
          <w:color w:val="000000"/>
          <w:sz w:val="24"/>
          <w:szCs w:val="24"/>
        </w:rPr>
        <w:t>La institución</w:t>
      </w:r>
      <w:r w:rsidR="00F74AEE">
        <w:rPr>
          <w:rFonts w:ascii="Arial" w:hAnsi="Arial" w:cs="Arial"/>
          <w:color w:val="000000"/>
          <w:sz w:val="24"/>
          <w:szCs w:val="24"/>
        </w:rPr>
        <w:t>,</w:t>
      </w:r>
      <w:r w:rsidRPr="00506181">
        <w:rPr>
          <w:rFonts w:ascii="Arial" w:hAnsi="Arial" w:cs="Arial"/>
          <w:color w:val="000000"/>
          <w:sz w:val="24"/>
          <w:szCs w:val="24"/>
        </w:rPr>
        <w:t xml:space="preserve"> en su misión busca asegurar el acceso universal al agua potable y al saneamiento, para el desarrollo económico del país. El programa 01: Administración Superior y Apoyo Institucional, concentra recursos humanos, financieros y tecnológicos indispensables, tendientes al logro de la misión institucional, en estrecha coordinación y supervisión de los programas de Operación, Mantenimiento y Comercialización de Acueductos y Alcantarillados, así como </w:t>
      </w:r>
      <w:r w:rsidR="008C6D71">
        <w:rPr>
          <w:rFonts w:ascii="Arial" w:hAnsi="Arial" w:cs="Arial"/>
          <w:color w:val="000000"/>
          <w:sz w:val="24"/>
          <w:szCs w:val="24"/>
        </w:rPr>
        <w:t>con los</w:t>
      </w:r>
      <w:r w:rsidRPr="00506181">
        <w:rPr>
          <w:rFonts w:ascii="Arial" w:hAnsi="Arial" w:cs="Arial"/>
          <w:color w:val="000000"/>
          <w:sz w:val="24"/>
          <w:szCs w:val="24"/>
        </w:rPr>
        <w:t xml:space="preserve"> Programa</w:t>
      </w:r>
      <w:r w:rsidR="008C6D71">
        <w:rPr>
          <w:rFonts w:ascii="Arial" w:hAnsi="Arial" w:cs="Arial"/>
          <w:color w:val="000000"/>
          <w:sz w:val="24"/>
          <w:szCs w:val="24"/>
        </w:rPr>
        <w:t>s</w:t>
      </w:r>
      <w:r w:rsidRPr="00506181">
        <w:rPr>
          <w:rFonts w:ascii="Arial" w:hAnsi="Arial" w:cs="Arial"/>
          <w:color w:val="000000"/>
          <w:sz w:val="24"/>
          <w:szCs w:val="24"/>
        </w:rPr>
        <w:t xml:space="preserve"> de Inversiones e Hidrantes. </w:t>
      </w:r>
    </w:p>
    <w:p w14:paraId="18128ECA" w14:textId="77777777" w:rsidR="00F74AEE" w:rsidRPr="00506181" w:rsidRDefault="00F74AEE" w:rsidP="003E39A1">
      <w:pPr>
        <w:autoSpaceDE w:val="0"/>
        <w:autoSpaceDN w:val="0"/>
        <w:adjustRightInd w:val="0"/>
        <w:spacing w:after="0" w:line="360" w:lineRule="auto"/>
        <w:jc w:val="both"/>
        <w:rPr>
          <w:rFonts w:ascii="Arial" w:hAnsi="Arial" w:cs="Arial"/>
          <w:color w:val="000000"/>
          <w:sz w:val="24"/>
          <w:szCs w:val="24"/>
        </w:rPr>
      </w:pPr>
    </w:p>
    <w:p w14:paraId="5AB0E67C" w14:textId="5E059385" w:rsidR="00023051" w:rsidRDefault="003E39A1" w:rsidP="003E39A1">
      <w:pPr>
        <w:autoSpaceDE w:val="0"/>
        <w:autoSpaceDN w:val="0"/>
        <w:adjustRightInd w:val="0"/>
        <w:spacing w:after="0" w:line="360" w:lineRule="auto"/>
        <w:jc w:val="both"/>
        <w:rPr>
          <w:rFonts w:ascii="Arial" w:hAnsi="Arial" w:cs="Arial"/>
          <w:color w:val="000000"/>
          <w:sz w:val="24"/>
          <w:szCs w:val="24"/>
        </w:rPr>
      </w:pPr>
      <w:r w:rsidRPr="00506181">
        <w:rPr>
          <w:rFonts w:ascii="Arial" w:hAnsi="Arial" w:cs="Arial"/>
          <w:color w:val="000000"/>
          <w:sz w:val="24"/>
          <w:szCs w:val="24"/>
        </w:rPr>
        <w:t xml:space="preserve">Respondiendo a su política interna, en función de la consecución de objetivos, indicadores y metas establecidos en el Plan Estratégico Institucional (PEI), todos los programas que se vinculan a objetivos en el PEI </w:t>
      </w:r>
      <w:r w:rsidR="009B2FDA">
        <w:rPr>
          <w:rFonts w:ascii="Arial" w:hAnsi="Arial" w:cs="Arial"/>
          <w:color w:val="000000"/>
          <w:sz w:val="24"/>
          <w:szCs w:val="24"/>
        </w:rPr>
        <w:t xml:space="preserve">son </w:t>
      </w:r>
      <w:r w:rsidRPr="00506181">
        <w:rPr>
          <w:rFonts w:ascii="Arial" w:hAnsi="Arial" w:cs="Arial"/>
          <w:color w:val="000000"/>
          <w:sz w:val="24"/>
          <w:szCs w:val="24"/>
        </w:rPr>
        <w:t>incluidos en el Plan Operativo Institucional (POI).</w:t>
      </w:r>
    </w:p>
    <w:p w14:paraId="571D904B" w14:textId="77777777" w:rsidR="00FB1DE9" w:rsidRDefault="00FB1DE9" w:rsidP="003E39A1">
      <w:pPr>
        <w:autoSpaceDE w:val="0"/>
        <w:autoSpaceDN w:val="0"/>
        <w:adjustRightInd w:val="0"/>
        <w:spacing w:after="0" w:line="360" w:lineRule="auto"/>
        <w:jc w:val="both"/>
        <w:rPr>
          <w:rFonts w:ascii="Arial" w:hAnsi="Arial" w:cs="Arial"/>
          <w:color w:val="000000"/>
          <w:sz w:val="24"/>
          <w:szCs w:val="24"/>
        </w:rPr>
      </w:pPr>
    </w:p>
    <w:p w14:paraId="730B46C0" w14:textId="2D1D4645" w:rsidR="00084F6B" w:rsidRDefault="00084F6B" w:rsidP="003E39A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En e</w:t>
      </w:r>
      <w:r w:rsidR="00F256F2">
        <w:rPr>
          <w:rFonts w:ascii="Arial" w:hAnsi="Arial" w:cs="Arial"/>
          <w:color w:val="000000"/>
          <w:sz w:val="24"/>
          <w:szCs w:val="24"/>
        </w:rPr>
        <w:t xml:space="preserve">ste </w:t>
      </w:r>
      <w:r>
        <w:rPr>
          <w:rFonts w:ascii="Arial" w:hAnsi="Arial" w:cs="Arial"/>
          <w:color w:val="000000"/>
          <w:sz w:val="24"/>
          <w:szCs w:val="24"/>
        </w:rPr>
        <w:t xml:space="preserve">programa se evaluaron </w:t>
      </w:r>
      <w:r w:rsidR="008B3539">
        <w:rPr>
          <w:rFonts w:ascii="Arial" w:hAnsi="Arial" w:cs="Arial"/>
          <w:color w:val="000000"/>
          <w:sz w:val="24"/>
          <w:szCs w:val="24"/>
        </w:rPr>
        <w:t xml:space="preserve">31 indicadores, de los cuales 17 </w:t>
      </w:r>
      <w:r w:rsidR="00CB3142">
        <w:rPr>
          <w:rFonts w:ascii="Arial" w:hAnsi="Arial" w:cs="Arial"/>
          <w:color w:val="000000"/>
          <w:sz w:val="24"/>
          <w:szCs w:val="24"/>
        </w:rPr>
        <w:t>tienen un cumplimiento igual o superior al 45% y 14 están por debajo de este rango.</w:t>
      </w:r>
    </w:p>
    <w:p w14:paraId="09FF125D" w14:textId="77777777" w:rsidR="00023051" w:rsidRDefault="00023051" w:rsidP="003E39A1">
      <w:pPr>
        <w:autoSpaceDE w:val="0"/>
        <w:autoSpaceDN w:val="0"/>
        <w:adjustRightInd w:val="0"/>
        <w:spacing w:after="0" w:line="360" w:lineRule="auto"/>
        <w:jc w:val="both"/>
        <w:rPr>
          <w:rFonts w:ascii="Arial" w:hAnsi="Arial" w:cs="Arial"/>
          <w:color w:val="000000"/>
          <w:sz w:val="24"/>
          <w:szCs w:val="24"/>
        </w:rPr>
      </w:pPr>
    </w:p>
    <w:p w14:paraId="2484E75F" w14:textId="5E473DE8" w:rsidR="003E39A1" w:rsidRPr="003914A0" w:rsidRDefault="003E39A1" w:rsidP="00472DB4">
      <w:pPr>
        <w:autoSpaceDE w:val="0"/>
        <w:autoSpaceDN w:val="0"/>
        <w:adjustRightInd w:val="0"/>
        <w:spacing w:after="0" w:line="360" w:lineRule="auto"/>
        <w:jc w:val="both"/>
        <w:rPr>
          <w:rFonts w:ascii="Arial" w:hAnsi="Arial" w:cs="Arial"/>
          <w:color w:val="000000"/>
          <w:sz w:val="24"/>
          <w:szCs w:val="24"/>
        </w:rPr>
      </w:pPr>
      <w:r w:rsidRPr="00472DB4">
        <w:rPr>
          <w:rFonts w:ascii="Arial" w:hAnsi="Arial" w:cs="Arial"/>
          <w:color w:val="000000"/>
          <w:sz w:val="24"/>
          <w:szCs w:val="24"/>
        </w:rPr>
        <w:t>Si se toma en cuenta que la misión lo que busca es que la institución pueda asegurar el acceso universal al agua potable y al saneamiento para el desarrollo económico del país, es importante entender que el recurso humano es vital para que lo anterior se dé de forma adecuada</w:t>
      </w:r>
      <w:r w:rsidR="00F74AEE">
        <w:rPr>
          <w:rFonts w:ascii="Arial" w:hAnsi="Arial" w:cs="Arial"/>
          <w:color w:val="000000"/>
          <w:sz w:val="24"/>
          <w:szCs w:val="24"/>
        </w:rPr>
        <w:t>,</w:t>
      </w:r>
      <w:r w:rsidRPr="00472DB4">
        <w:rPr>
          <w:rFonts w:ascii="Arial" w:hAnsi="Arial" w:cs="Arial"/>
          <w:color w:val="000000"/>
          <w:sz w:val="24"/>
          <w:szCs w:val="24"/>
        </w:rPr>
        <w:t xml:space="preserve"> por lo que durante el año 202</w:t>
      </w:r>
      <w:r w:rsidR="0001631A">
        <w:rPr>
          <w:rFonts w:ascii="Arial" w:hAnsi="Arial" w:cs="Arial"/>
          <w:color w:val="000000"/>
          <w:sz w:val="24"/>
          <w:szCs w:val="24"/>
        </w:rPr>
        <w:t>2</w:t>
      </w:r>
      <w:r w:rsidRPr="00472DB4">
        <w:rPr>
          <w:rFonts w:ascii="Arial" w:hAnsi="Arial" w:cs="Arial"/>
          <w:color w:val="000000"/>
          <w:sz w:val="24"/>
          <w:szCs w:val="24"/>
        </w:rPr>
        <w:t xml:space="preserve"> se trabajó en contribuir a que las dependencias logren sus objetivos. Para ello, en cumplimiento de los indicadores y metas de este programa se tiene:</w:t>
      </w:r>
    </w:p>
    <w:p w14:paraId="09452784" w14:textId="77777777" w:rsidR="003C48B7" w:rsidRPr="003914A0" w:rsidRDefault="003C48B7" w:rsidP="00472DB4">
      <w:pPr>
        <w:autoSpaceDE w:val="0"/>
        <w:autoSpaceDN w:val="0"/>
        <w:adjustRightInd w:val="0"/>
        <w:spacing w:after="0" w:line="360" w:lineRule="auto"/>
        <w:jc w:val="both"/>
        <w:rPr>
          <w:rFonts w:ascii="Arial" w:hAnsi="Arial" w:cs="Arial"/>
          <w:color w:val="000000"/>
          <w:sz w:val="24"/>
          <w:szCs w:val="24"/>
        </w:rPr>
      </w:pPr>
    </w:p>
    <w:p w14:paraId="349BF14D" w14:textId="3DC55C2E" w:rsidR="00590DF6" w:rsidRPr="003914A0" w:rsidRDefault="00D626CA" w:rsidP="009B03DF">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3914A0">
        <w:rPr>
          <w:rFonts w:ascii="Arial" w:hAnsi="Arial" w:cs="Arial"/>
          <w:color w:val="000000"/>
          <w:sz w:val="24"/>
          <w:szCs w:val="24"/>
        </w:rPr>
        <w:t>Respecto a</w:t>
      </w:r>
      <w:r w:rsidR="0027404B" w:rsidRPr="003914A0">
        <w:rPr>
          <w:rFonts w:ascii="Arial" w:hAnsi="Arial" w:cs="Arial"/>
          <w:color w:val="000000"/>
          <w:sz w:val="24"/>
          <w:szCs w:val="24"/>
        </w:rPr>
        <w:t xml:space="preserve">l personal idóneo en puestos claves, </w:t>
      </w:r>
      <w:r w:rsidR="00D26F8A" w:rsidRPr="003914A0">
        <w:rPr>
          <w:rFonts w:ascii="Arial" w:hAnsi="Arial" w:cs="Arial"/>
          <w:sz w:val="24"/>
          <w:szCs w:val="24"/>
        </w:rPr>
        <w:t>las actividades se han realizado enfocadas en el cumplimiento de este indicador desde el año 2021</w:t>
      </w:r>
      <w:r w:rsidR="008A783E">
        <w:rPr>
          <w:rFonts w:ascii="Arial" w:hAnsi="Arial" w:cs="Arial"/>
          <w:sz w:val="24"/>
          <w:szCs w:val="24"/>
        </w:rPr>
        <w:t>. C</w:t>
      </w:r>
      <w:r w:rsidR="00D26F8A" w:rsidRPr="003914A0">
        <w:rPr>
          <w:rFonts w:ascii="Arial" w:hAnsi="Arial" w:cs="Arial"/>
          <w:sz w:val="24"/>
          <w:szCs w:val="24"/>
        </w:rPr>
        <w:t>on respecto al programa de puestos claves, se tienen identificados los puestos y se ha comenzado a trabajar la transferencia de conocimiento de los posibles sucesores para el cierre de brechas.</w:t>
      </w:r>
    </w:p>
    <w:p w14:paraId="218C3DAF" w14:textId="1F5CB1CF" w:rsidR="003F51F4" w:rsidRPr="003914A0" w:rsidRDefault="000A05A3" w:rsidP="003914A0">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3914A0">
        <w:rPr>
          <w:rFonts w:ascii="Arial" w:hAnsi="Arial" w:cs="Arial"/>
          <w:sz w:val="24"/>
          <w:szCs w:val="24"/>
        </w:rPr>
        <w:lastRenderedPageBreak/>
        <w:t>Durante el año 2021-2022 se aplicó un estudio de Clima Organizacional a nivel institucional</w:t>
      </w:r>
      <w:r w:rsidR="008A783E">
        <w:rPr>
          <w:rFonts w:ascii="Arial" w:hAnsi="Arial" w:cs="Arial"/>
          <w:sz w:val="24"/>
          <w:szCs w:val="24"/>
        </w:rPr>
        <w:t>. E</w:t>
      </w:r>
      <w:r w:rsidRPr="003914A0">
        <w:rPr>
          <w:rFonts w:ascii="Arial" w:hAnsi="Arial" w:cs="Arial"/>
          <w:sz w:val="24"/>
          <w:szCs w:val="24"/>
        </w:rPr>
        <w:t>l resultado del análisis de los datos ya se presentó ante la administración y dependencias de la institución, y se iniciará la etapa de implementación de los planes de mejora según las necesidades detectadas</w:t>
      </w:r>
      <w:r w:rsidR="00590DF6" w:rsidRPr="003914A0">
        <w:rPr>
          <w:rFonts w:ascii="Arial" w:hAnsi="Arial" w:cs="Arial"/>
          <w:color w:val="000000"/>
          <w:sz w:val="24"/>
          <w:szCs w:val="24"/>
        </w:rPr>
        <w:t>.</w:t>
      </w:r>
    </w:p>
    <w:p w14:paraId="2C28F21A" w14:textId="77777777" w:rsidR="003914A0" w:rsidRPr="003914A0" w:rsidRDefault="003914A0" w:rsidP="003F51F4">
      <w:pPr>
        <w:autoSpaceDE w:val="0"/>
        <w:autoSpaceDN w:val="0"/>
        <w:adjustRightInd w:val="0"/>
        <w:spacing w:after="0" w:line="360" w:lineRule="auto"/>
        <w:ind w:left="360"/>
        <w:jc w:val="both"/>
        <w:rPr>
          <w:rFonts w:ascii="Arial" w:hAnsi="Arial" w:cs="Arial"/>
          <w:color w:val="000000"/>
          <w:sz w:val="24"/>
          <w:szCs w:val="24"/>
        </w:rPr>
      </w:pPr>
    </w:p>
    <w:p w14:paraId="6F584CA4" w14:textId="39E647AD" w:rsidR="003E39A1" w:rsidRPr="00F05DF0" w:rsidRDefault="003F51F4" w:rsidP="003C5C2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Es importante d</w:t>
      </w:r>
      <w:r w:rsidRPr="003F51F4">
        <w:rPr>
          <w:rFonts w:ascii="Arial" w:hAnsi="Arial" w:cs="Arial"/>
          <w:color w:val="000000"/>
          <w:sz w:val="24"/>
          <w:szCs w:val="24"/>
        </w:rPr>
        <w:t>isponer de información confiable, segura y oportuna para el cumplimiento de objetivos estratégicos institucionales</w:t>
      </w:r>
      <w:r>
        <w:rPr>
          <w:rFonts w:ascii="Arial" w:hAnsi="Arial" w:cs="Arial"/>
          <w:color w:val="000000"/>
          <w:sz w:val="24"/>
          <w:szCs w:val="24"/>
        </w:rPr>
        <w:t xml:space="preserve"> para lo cual,</w:t>
      </w:r>
      <w:r w:rsidR="006B22B3">
        <w:rPr>
          <w:rFonts w:ascii="Arial" w:hAnsi="Arial" w:cs="Arial"/>
          <w:color w:val="000000"/>
          <w:sz w:val="24"/>
          <w:szCs w:val="24"/>
        </w:rPr>
        <w:t xml:space="preserve"> se </w:t>
      </w:r>
      <w:r w:rsidR="00F05DF0">
        <w:rPr>
          <w:rFonts w:ascii="Arial" w:hAnsi="Arial" w:cs="Arial"/>
          <w:color w:val="000000"/>
          <w:sz w:val="24"/>
          <w:szCs w:val="24"/>
        </w:rPr>
        <w:t>cuenta con l</w:t>
      </w:r>
      <w:r w:rsidR="00E25E0D" w:rsidRPr="00F05DF0">
        <w:rPr>
          <w:rFonts w:ascii="Arial" w:hAnsi="Arial" w:cs="Arial"/>
          <w:color w:val="000000"/>
          <w:sz w:val="24"/>
          <w:szCs w:val="24"/>
        </w:rPr>
        <w:t xml:space="preserve">a plataforma tecnológica y profesional </w:t>
      </w:r>
      <w:r w:rsidR="00F05DF0">
        <w:rPr>
          <w:rFonts w:ascii="Arial" w:hAnsi="Arial" w:cs="Arial"/>
          <w:color w:val="000000"/>
          <w:sz w:val="24"/>
          <w:szCs w:val="24"/>
        </w:rPr>
        <w:t xml:space="preserve">que </w:t>
      </w:r>
      <w:r w:rsidR="00E25E0D" w:rsidRPr="00F05DF0">
        <w:rPr>
          <w:rFonts w:ascii="Arial" w:hAnsi="Arial" w:cs="Arial"/>
          <w:color w:val="000000"/>
          <w:sz w:val="24"/>
          <w:szCs w:val="24"/>
        </w:rPr>
        <w:t>permite tener a disponibilidad todos los servicios</w:t>
      </w:r>
      <w:r w:rsidR="00F05DF0">
        <w:rPr>
          <w:rFonts w:ascii="Arial" w:hAnsi="Arial" w:cs="Arial"/>
          <w:color w:val="000000"/>
          <w:sz w:val="24"/>
          <w:szCs w:val="24"/>
        </w:rPr>
        <w:t xml:space="preserve">.  Por su parte, </w:t>
      </w:r>
      <w:r w:rsidR="00E25E0D" w:rsidRPr="00F05DF0">
        <w:rPr>
          <w:rFonts w:ascii="Arial" w:hAnsi="Arial" w:cs="Arial"/>
          <w:color w:val="000000"/>
          <w:sz w:val="24"/>
          <w:szCs w:val="24"/>
        </w:rPr>
        <w:t>los requerimientos fueron atendidos en tiempo oportuno.</w:t>
      </w:r>
    </w:p>
    <w:p w14:paraId="5D46471E" w14:textId="77777777" w:rsidR="003914A0" w:rsidRDefault="003914A0" w:rsidP="003E39A1">
      <w:pPr>
        <w:autoSpaceDE w:val="0"/>
        <w:autoSpaceDN w:val="0"/>
        <w:adjustRightInd w:val="0"/>
        <w:spacing w:after="0" w:line="360" w:lineRule="auto"/>
        <w:rPr>
          <w:rFonts w:ascii="Arial" w:hAnsi="Arial" w:cs="Arial"/>
          <w:b/>
          <w:bCs/>
          <w:sz w:val="24"/>
          <w:szCs w:val="24"/>
        </w:rPr>
      </w:pPr>
      <w:bookmarkStart w:id="3" w:name="_Hlk94282607"/>
    </w:p>
    <w:p w14:paraId="0D68DE85" w14:textId="14321576" w:rsidR="003E39A1" w:rsidRDefault="003E39A1" w:rsidP="003E39A1">
      <w:pPr>
        <w:autoSpaceDE w:val="0"/>
        <w:autoSpaceDN w:val="0"/>
        <w:adjustRightInd w:val="0"/>
        <w:spacing w:after="0" w:line="360" w:lineRule="auto"/>
        <w:rPr>
          <w:rFonts w:ascii="Arial" w:hAnsi="Arial" w:cs="Arial"/>
          <w:b/>
          <w:bCs/>
          <w:sz w:val="24"/>
          <w:szCs w:val="24"/>
        </w:rPr>
      </w:pPr>
      <w:r w:rsidRPr="00506181">
        <w:rPr>
          <w:rFonts w:ascii="Arial" w:hAnsi="Arial" w:cs="Arial"/>
          <w:b/>
          <w:bCs/>
          <w:sz w:val="24"/>
          <w:szCs w:val="24"/>
        </w:rPr>
        <w:t xml:space="preserve">Programa 02: Operación, </w:t>
      </w:r>
      <w:r w:rsidR="00352C37">
        <w:rPr>
          <w:rFonts w:ascii="Arial" w:hAnsi="Arial" w:cs="Arial"/>
          <w:b/>
          <w:bCs/>
          <w:sz w:val="24"/>
          <w:szCs w:val="24"/>
        </w:rPr>
        <w:t>M</w:t>
      </w:r>
      <w:r w:rsidRPr="00506181">
        <w:rPr>
          <w:rFonts w:ascii="Arial" w:hAnsi="Arial" w:cs="Arial"/>
          <w:b/>
          <w:bCs/>
          <w:sz w:val="24"/>
          <w:szCs w:val="24"/>
        </w:rPr>
        <w:t xml:space="preserve">antenimiento y </w:t>
      </w:r>
      <w:r w:rsidR="00352C37">
        <w:rPr>
          <w:rFonts w:ascii="Arial" w:hAnsi="Arial" w:cs="Arial"/>
          <w:b/>
          <w:bCs/>
          <w:sz w:val="24"/>
          <w:szCs w:val="24"/>
        </w:rPr>
        <w:t>C</w:t>
      </w:r>
      <w:r w:rsidRPr="00506181">
        <w:rPr>
          <w:rFonts w:ascii="Arial" w:hAnsi="Arial" w:cs="Arial"/>
          <w:b/>
          <w:bCs/>
          <w:sz w:val="24"/>
          <w:szCs w:val="24"/>
        </w:rPr>
        <w:t xml:space="preserve">omercialización de </w:t>
      </w:r>
      <w:r w:rsidR="00352C37">
        <w:rPr>
          <w:rFonts w:ascii="Arial" w:hAnsi="Arial" w:cs="Arial"/>
          <w:b/>
          <w:bCs/>
          <w:sz w:val="24"/>
          <w:szCs w:val="24"/>
        </w:rPr>
        <w:t>A</w:t>
      </w:r>
      <w:r w:rsidRPr="00506181">
        <w:rPr>
          <w:rFonts w:ascii="Arial" w:hAnsi="Arial" w:cs="Arial"/>
          <w:b/>
          <w:bCs/>
          <w:sz w:val="24"/>
          <w:szCs w:val="24"/>
        </w:rPr>
        <w:t xml:space="preserve">cueductos </w:t>
      </w:r>
    </w:p>
    <w:p w14:paraId="50415A9C" w14:textId="77777777" w:rsidR="00046BF5" w:rsidRDefault="00046BF5" w:rsidP="003E39A1">
      <w:pPr>
        <w:autoSpaceDE w:val="0"/>
        <w:autoSpaceDN w:val="0"/>
        <w:adjustRightInd w:val="0"/>
        <w:spacing w:after="0" w:line="360" w:lineRule="auto"/>
        <w:rPr>
          <w:rFonts w:ascii="Arial" w:hAnsi="Arial" w:cs="Arial"/>
          <w:sz w:val="24"/>
          <w:szCs w:val="24"/>
        </w:rPr>
      </w:pPr>
    </w:p>
    <w:p w14:paraId="606DFF12" w14:textId="1E7ED317" w:rsidR="00F31740" w:rsidRDefault="00F31740" w:rsidP="003D441F">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El objetivo de este programa es administrar, operar, mantener y optimizar los servicios de agua potable en el ámbito geográfico bajo su responsabilidad, de forma que satisfaga las necesidades y expectativas de los clientes y en concordancia con el ambiente.</w:t>
      </w:r>
    </w:p>
    <w:p w14:paraId="0274D29B" w14:textId="56C02F17" w:rsidR="00E93A16" w:rsidRDefault="00E93A16" w:rsidP="003E39A1">
      <w:pPr>
        <w:autoSpaceDE w:val="0"/>
        <w:autoSpaceDN w:val="0"/>
        <w:adjustRightInd w:val="0"/>
        <w:spacing w:after="0" w:line="360" w:lineRule="auto"/>
        <w:rPr>
          <w:rFonts w:ascii="Arial" w:hAnsi="Arial" w:cs="Arial"/>
          <w:sz w:val="24"/>
          <w:szCs w:val="24"/>
        </w:rPr>
      </w:pPr>
    </w:p>
    <w:p w14:paraId="25DB7AB3" w14:textId="0C2078E6" w:rsidR="00E93A16" w:rsidRDefault="00041BF5" w:rsidP="003E39A1">
      <w:pPr>
        <w:autoSpaceDE w:val="0"/>
        <w:autoSpaceDN w:val="0"/>
        <w:adjustRightInd w:val="0"/>
        <w:spacing w:after="0" w:line="360" w:lineRule="auto"/>
        <w:rPr>
          <w:rFonts w:ascii="Arial" w:hAnsi="Arial" w:cs="Arial"/>
          <w:sz w:val="24"/>
          <w:szCs w:val="24"/>
        </w:rPr>
      </w:pPr>
      <w:r>
        <w:rPr>
          <w:rFonts w:ascii="Arial" w:hAnsi="Arial" w:cs="Arial"/>
          <w:sz w:val="24"/>
          <w:szCs w:val="24"/>
        </w:rPr>
        <w:t>La información que se detalla a continuación corresponde a las regiones:</w:t>
      </w:r>
    </w:p>
    <w:p w14:paraId="1DA165C5" w14:textId="3FC1F415" w:rsidR="00C41347" w:rsidRPr="00C41347" w:rsidRDefault="00C41347" w:rsidP="003E39A1">
      <w:pPr>
        <w:autoSpaceDE w:val="0"/>
        <w:autoSpaceDN w:val="0"/>
        <w:adjustRightInd w:val="0"/>
        <w:spacing w:after="0" w:line="360" w:lineRule="auto"/>
        <w:rPr>
          <w:rFonts w:ascii="Arial" w:hAnsi="Arial" w:cs="Arial"/>
          <w:b/>
          <w:bCs/>
          <w:sz w:val="24"/>
          <w:szCs w:val="24"/>
        </w:rPr>
      </w:pPr>
      <w:r w:rsidRPr="00C41347">
        <w:rPr>
          <w:rFonts w:ascii="Arial" w:hAnsi="Arial" w:cs="Arial"/>
          <w:b/>
          <w:bCs/>
          <w:sz w:val="24"/>
          <w:szCs w:val="24"/>
        </w:rPr>
        <w:t>Figura 1</w:t>
      </w:r>
    </w:p>
    <w:p w14:paraId="3B54661A" w14:textId="0399DBE0" w:rsidR="004875AE" w:rsidRDefault="004875AE" w:rsidP="003E39A1">
      <w:pPr>
        <w:autoSpaceDE w:val="0"/>
        <w:autoSpaceDN w:val="0"/>
        <w:adjustRightInd w:val="0"/>
        <w:spacing w:after="0" w:line="360" w:lineRule="auto"/>
        <w:rPr>
          <w:rFonts w:ascii="Arial" w:hAnsi="Arial" w:cs="Arial"/>
          <w:sz w:val="24"/>
          <w:szCs w:val="24"/>
        </w:rPr>
      </w:pPr>
    </w:p>
    <w:p w14:paraId="4094BFB2" w14:textId="2ABCB6D5" w:rsidR="004875AE" w:rsidRPr="00F31740" w:rsidRDefault="004875AE" w:rsidP="003E39A1">
      <w:pPr>
        <w:autoSpaceDE w:val="0"/>
        <w:autoSpaceDN w:val="0"/>
        <w:adjustRightInd w:val="0"/>
        <w:spacing w:after="0" w:line="360" w:lineRule="auto"/>
        <w:rPr>
          <w:rFonts w:ascii="Arial" w:hAnsi="Arial" w:cs="Arial"/>
          <w:sz w:val="24"/>
          <w:szCs w:val="24"/>
        </w:rPr>
      </w:pPr>
      <w:r>
        <w:rPr>
          <w:noProof/>
        </w:rPr>
        <w:drawing>
          <wp:inline distT="0" distB="0" distL="0" distR="0" wp14:anchorId="0D41969A" wp14:editId="38A56FC7">
            <wp:extent cx="2772641" cy="2230757"/>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81738" cy="2238076"/>
                    </a:xfrm>
                    <a:prstGeom prst="rect">
                      <a:avLst/>
                    </a:prstGeom>
                  </pic:spPr>
                </pic:pic>
              </a:graphicData>
            </a:graphic>
          </wp:inline>
        </w:drawing>
      </w:r>
      <w:r w:rsidRPr="004875AE">
        <w:rPr>
          <w:noProof/>
        </w:rPr>
        <w:t xml:space="preserve"> </w:t>
      </w:r>
      <w:r>
        <w:rPr>
          <w:noProof/>
        </w:rPr>
        <w:drawing>
          <wp:inline distT="0" distB="0" distL="0" distR="0" wp14:anchorId="642D5044" wp14:editId="5096FC99">
            <wp:extent cx="3079691" cy="2202424"/>
            <wp:effectExtent l="0" t="0" r="6985" b="7620"/>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pic:nvPicPr>
                  <pic:blipFill>
                    <a:blip r:embed="rId110"/>
                    <a:stretch>
                      <a:fillRect/>
                    </a:stretch>
                  </pic:blipFill>
                  <pic:spPr>
                    <a:xfrm>
                      <a:off x="0" y="0"/>
                      <a:ext cx="3110930" cy="2224764"/>
                    </a:xfrm>
                    <a:prstGeom prst="rect">
                      <a:avLst/>
                    </a:prstGeom>
                  </pic:spPr>
                </pic:pic>
              </a:graphicData>
            </a:graphic>
          </wp:inline>
        </w:drawing>
      </w:r>
    </w:p>
    <w:bookmarkEnd w:id="3"/>
    <w:p w14:paraId="277BD645" w14:textId="77777777" w:rsidR="00F31740" w:rsidRDefault="00F31740" w:rsidP="00B56ADA">
      <w:pPr>
        <w:autoSpaceDE w:val="0"/>
        <w:autoSpaceDN w:val="0"/>
        <w:adjustRightInd w:val="0"/>
        <w:spacing w:after="0" w:line="360" w:lineRule="auto"/>
        <w:jc w:val="both"/>
        <w:rPr>
          <w:rFonts w:ascii="Arial" w:hAnsi="Arial" w:cs="Arial"/>
          <w:sz w:val="24"/>
          <w:szCs w:val="24"/>
        </w:rPr>
      </w:pPr>
    </w:p>
    <w:p w14:paraId="0D711AF9" w14:textId="77777777" w:rsidR="00EA46C1" w:rsidRDefault="00EA46C1" w:rsidP="00B56ADA">
      <w:pPr>
        <w:autoSpaceDE w:val="0"/>
        <w:autoSpaceDN w:val="0"/>
        <w:adjustRightInd w:val="0"/>
        <w:spacing w:after="0" w:line="360" w:lineRule="auto"/>
        <w:jc w:val="both"/>
        <w:rPr>
          <w:rFonts w:ascii="Arial" w:hAnsi="Arial" w:cs="Arial"/>
          <w:sz w:val="24"/>
          <w:szCs w:val="24"/>
        </w:rPr>
      </w:pPr>
    </w:p>
    <w:p w14:paraId="5DF5362D" w14:textId="77777777" w:rsidR="00EA46C1" w:rsidRDefault="00EA46C1" w:rsidP="00B56ADA">
      <w:pPr>
        <w:autoSpaceDE w:val="0"/>
        <w:autoSpaceDN w:val="0"/>
        <w:adjustRightInd w:val="0"/>
        <w:spacing w:after="0" w:line="360" w:lineRule="auto"/>
        <w:jc w:val="both"/>
        <w:rPr>
          <w:rFonts w:ascii="Arial" w:hAnsi="Arial" w:cs="Arial"/>
          <w:sz w:val="24"/>
          <w:szCs w:val="24"/>
        </w:rPr>
      </w:pPr>
    </w:p>
    <w:p w14:paraId="2FE97002" w14:textId="47247DA6" w:rsidR="009906FD" w:rsidRDefault="003C5C27" w:rsidP="00B56AD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Por su parte, la GAM cuenta con lo siguiente:</w:t>
      </w:r>
    </w:p>
    <w:p w14:paraId="5582BA28" w14:textId="727AED36" w:rsidR="007A3D43" w:rsidRPr="00C41347" w:rsidRDefault="00642522" w:rsidP="00B56ADA">
      <w:pPr>
        <w:autoSpaceDE w:val="0"/>
        <w:autoSpaceDN w:val="0"/>
        <w:adjustRightInd w:val="0"/>
        <w:spacing w:after="0" w:line="360" w:lineRule="auto"/>
        <w:jc w:val="both"/>
        <w:rPr>
          <w:rFonts w:ascii="Arial" w:hAnsi="Arial" w:cs="Arial"/>
          <w:b/>
          <w:bCs/>
          <w:sz w:val="24"/>
          <w:szCs w:val="24"/>
        </w:rPr>
      </w:pPr>
      <w:r w:rsidRPr="00C41347">
        <w:rPr>
          <w:b/>
          <w:bCs/>
          <w:noProof/>
        </w:rPr>
        <w:drawing>
          <wp:anchor distT="0" distB="0" distL="114300" distR="114300" simplePos="0" relativeHeight="251658242" behindDoc="1" locked="0" layoutInCell="1" allowOverlap="1" wp14:anchorId="1AEBB47C" wp14:editId="0D8596BE">
            <wp:simplePos x="0" y="0"/>
            <wp:positionH relativeFrom="column">
              <wp:posOffset>1506855</wp:posOffset>
            </wp:positionH>
            <wp:positionV relativeFrom="paragraph">
              <wp:posOffset>6350</wp:posOffset>
            </wp:positionV>
            <wp:extent cx="3552825" cy="2976520"/>
            <wp:effectExtent l="0" t="0" r="0" b="0"/>
            <wp:wrapTight wrapText="bothSides">
              <wp:wrapPolygon edited="0">
                <wp:start x="0" y="0"/>
                <wp:lineTo x="0" y="21429"/>
                <wp:lineTo x="21426" y="21429"/>
                <wp:lineTo x="2142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552825" cy="2976520"/>
                    </a:xfrm>
                    <a:prstGeom prst="rect">
                      <a:avLst/>
                    </a:prstGeom>
                  </pic:spPr>
                </pic:pic>
              </a:graphicData>
            </a:graphic>
          </wp:anchor>
        </w:drawing>
      </w:r>
      <w:r w:rsidR="00C41347" w:rsidRPr="00C41347">
        <w:rPr>
          <w:rFonts w:ascii="Arial" w:hAnsi="Arial" w:cs="Arial"/>
          <w:b/>
          <w:bCs/>
          <w:sz w:val="24"/>
          <w:szCs w:val="24"/>
        </w:rPr>
        <w:t>Figura 2</w:t>
      </w:r>
    </w:p>
    <w:p w14:paraId="3C9CC96A"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06F704C0"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71B52ABE"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7B31D649"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2C834472"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7C000573"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0BEFB302"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3EC0D7BB"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13E5D646"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5CCD24D7"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58344127"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0E0531D9" w14:textId="77777777" w:rsidR="00642522" w:rsidRDefault="00642522" w:rsidP="00B56ADA">
      <w:pPr>
        <w:autoSpaceDE w:val="0"/>
        <w:autoSpaceDN w:val="0"/>
        <w:adjustRightInd w:val="0"/>
        <w:spacing w:after="0" w:line="360" w:lineRule="auto"/>
        <w:jc w:val="both"/>
        <w:rPr>
          <w:rFonts w:ascii="Arial" w:hAnsi="Arial" w:cs="Arial"/>
          <w:sz w:val="24"/>
          <w:szCs w:val="24"/>
        </w:rPr>
      </w:pPr>
    </w:p>
    <w:p w14:paraId="60C44F9B" w14:textId="67B4614A" w:rsidR="00D94355" w:rsidRDefault="00352C37" w:rsidP="00B56ADA">
      <w:pPr>
        <w:autoSpaceDE w:val="0"/>
        <w:autoSpaceDN w:val="0"/>
        <w:adjustRightInd w:val="0"/>
        <w:spacing w:after="0" w:line="360" w:lineRule="auto"/>
        <w:jc w:val="both"/>
        <w:rPr>
          <w:rFonts w:ascii="Arial" w:hAnsi="Arial" w:cs="Arial"/>
          <w:sz w:val="24"/>
          <w:szCs w:val="24"/>
        </w:rPr>
      </w:pPr>
      <w:r w:rsidRPr="00423C0E">
        <w:rPr>
          <w:rFonts w:ascii="Arial" w:hAnsi="Arial" w:cs="Arial"/>
          <w:sz w:val="24"/>
          <w:szCs w:val="24"/>
        </w:rPr>
        <w:t>E</w:t>
      </w:r>
      <w:r w:rsidR="00F71465">
        <w:rPr>
          <w:rFonts w:ascii="Arial" w:hAnsi="Arial" w:cs="Arial"/>
          <w:sz w:val="24"/>
          <w:szCs w:val="24"/>
        </w:rPr>
        <w:t>n e</w:t>
      </w:r>
      <w:r w:rsidR="003E39A1" w:rsidRPr="00423C0E">
        <w:rPr>
          <w:rFonts w:ascii="Arial" w:hAnsi="Arial" w:cs="Arial"/>
          <w:sz w:val="24"/>
          <w:szCs w:val="24"/>
        </w:rPr>
        <w:t xml:space="preserve">ste programa </w:t>
      </w:r>
      <w:r w:rsidR="006129C4">
        <w:rPr>
          <w:rFonts w:ascii="Arial" w:hAnsi="Arial" w:cs="Arial"/>
          <w:sz w:val="24"/>
          <w:szCs w:val="24"/>
        </w:rPr>
        <w:t xml:space="preserve">se evalúan </w:t>
      </w:r>
      <w:r w:rsidR="006C1603">
        <w:rPr>
          <w:rFonts w:ascii="Arial" w:hAnsi="Arial" w:cs="Arial"/>
          <w:sz w:val="24"/>
          <w:szCs w:val="24"/>
        </w:rPr>
        <w:t>1</w:t>
      </w:r>
      <w:r w:rsidR="005E5C95">
        <w:rPr>
          <w:rFonts w:ascii="Arial" w:hAnsi="Arial" w:cs="Arial"/>
          <w:sz w:val="24"/>
          <w:szCs w:val="24"/>
        </w:rPr>
        <w:t>8</w:t>
      </w:r>
      <w:r w:rsidR="006C1603">
        <w:rPr>
          <w:rFonts w:ascii="Arial" w:hAnsi="Arial" w:cs="Arial"/>
          <w:sz w:val="24"/>
          <w:szCs w:val="24"/>
        </w:rPr>
        <w:t xml:space="preserve"> </w:t>
      </w:r>
      <w:r w:rsidR="003E39A1" w:rsidRPr="00423C0E">
        <w:rPr>
          <w:rFonts w:ascii="Arial" w:hAnsi="Arial" w:cs="Arial"/>
          <w:sz w:val="24"/>
          <w:szCs w:val="24"/>
        </w:rPr>
        <w:t>indicadores</w:t>
      </w:r>
      <w:r w:rsidR="008C56D6">
        <w:rPr>
          <w:rFonts w:ascii="Arial" w:hAnsi="Arial" w:cs="Arial"/>
          <w:sz w:val="24"/>
          <w:szCs w:val="24"/>
        </w:rPr>
        <w:t>,</w:t>
      </w:r>
      <w:r w:rsidR="003E39A1" w:rsidRPr="00423C0E">
        <w:rPr>
          <w:rFonts w:ascii="Arial" w:hAnsi="Arial" w:cs="Arial"/>
          <w:sz w:val="24"/>
          <w:szCs w:val="24"/>
        </w:rPr>
        <w:t xml:space="preserve"> de los cuales </w:t>
      </w:r>
      <w:r w:rsidR="006C1603">
        <w:rPr>
          <w:rFonts w:ascii="Arial" w:hAnsi="Arial" w:cs="Arial"/>
          <w:sz w:val="24"/>
          <w:szCs w:val="24"/>
        </w:rPr>
        <w:t xml:space="preserve">10 </w:t>
      </w:r>
      <w:r w:rsidR="00BC679C">
        <w:rPr>
          <w:rFonts w:ascii="Arial" w:hAnsi="Arial" w:cs="Arial"/>
          <w:sz w:val="24"/>
          <w:szCs w:val="24"/>
        </w:rPr>
        <w:t>tiene</w:t>
      </w:r>
      <w:r w:rsidR="008C56D6">
        <w:rPr>
          <w:rFonts w:ascii="Arial" w:hAnsi="Arial" w:cs="Arial"/>
          <w:sz w:val="24"/>
          <w:szCs w:val="24"/>
        </w:rPr>
        <w:t>n un</w:t>
      </w:r>
      <w:r w:rsidR="00BC679C">
        <w:rPr>
          <w:rFonts w:ascii="Arial" w:hAnsi="Arial" w:cs="Arial"/>
          <w:sz w:val="24"/>
          <w:szCs w:val="24"/>
        </w:rPr>
        <w:t xml:space="preserve"> cumplimiento igual o superior al 45% </w:t>
      </w:r>
      <w:r w:rsidR="00767779">
        <w:rPr>
          <w:rFonts w:ascii="Arial" w:hAnsi="Arial" w:cs="Arial"/>
          <w:sz w:val="24"/>
          <w:szCs w:val="24"/>
        </w:rPr>
        <w:t xml:space="preserve">y </w:t>
      </w:r>
      <w:r w:rsidR="00FD73A3">
        <w:rPr>
          <w:rFonts w:ascii="Arial" w:hAnsi="Arial" w:cs="Arial"/>
          <w:sz w:val="24"/>
          <w:szCs w:val="24"/>
        </w:rPr>
        <w:t>8</w:t>
      </w:r>
      <w:r w:rsidR="00767779">
        <w:rPr>
          <w:rFonts w:ascii="Arial" w:hAnsi="Arial" w:cs="Arial"/>
          <w:sz w:val="24"/>
          <w:szCs w:val="24"/>
        </w:rPr>
        <w:t xml:space="preserve"> </w:t>
      </w:r>
      <w:r w:rsidR="00CC5C1D">
        <w:rPr>
          <w:rFonts w:ascii="Arial" w:hAnsi="Arial" w:cs="Arial"/>
          <w:sz w:val="24"/>
          <w:szCs w:val="24"/>
        </w:rPr>
        <w:t>están por debajo de ese rango</w:t>
      </w:r>
      <w:r w:rsidR="00B56ADA">
        <w:rPr>
          <w:rFonts w:ascii="Arial" w:hAnsi="Arial" w:cs="Arial"/>
          <w:sz w:val="24"/>
          <w:szCs w:val="24"/>
        </w:rPr>
        <w:t>.</w:t>
      </w:r>
    </w:p>
    <w:p w14:paraId="02E3543F" w14:textId="77777777" w:rsidR="00B56ADA" w:rsidRDefault="00B56ADA" w:rsidP="00B56ADA">
      <w:pPr>
        <w:autoSpaceDE w:val="0"/>
        <w:autoSpaceDN w:val="0"/>
        <w:adjustRightInd w:val="0"/>
        <w:spacing w:after="0" w:line="360" w:lineRule="auto"/>
        <w:jc w:val="both"/>
        <w:rPr>
          <w:rFonts w:ascii="Arial" w:hAnsi="Arial" w:cs="Arial"/>
          <w:sz w:val="24"/>
          <w:szCs w:val="24"/>
        </w:rPr>
      </w:pPr>
    </w:p>
    <w:p w14:paraId="62F0EC88" w14:textId="77777777" w:rsidR="002D34B3" w:rsidRDefault="002D34B3" w:rsidP="002D34B3">
      <w:pPr>
        <w:autoSpaceDE w:val="0"/>
        <w:autoSpaceDN w:val="0"/>
        <w:adjustRightInd w:val="0"/>
        <w:spacing w:after="0" w:line="360" w:lineRule="auto"/>
        <w:rPr>
          <w:rFonts w:ascii="Arial" w:hAnsi="Arial" w:cs="Arial"/>
          <w:sz w:val="24"/>
          <w:szCs w:val="24"/>
        </w:rPr>
      </w:pPr>
      <w:r w:rsidRPr="00506181">
        <w:rPr>
          <w:rFonts w:ascii="Arial" w:hAnsi="Arial" w:cs="Arial"/>
          <w:sz w:val="24"/>
          <w:szCs w:val="24"/>
        </w:rPr>
        <w:t>En el cumplimiento de la misión institucional, este programa busca garantizar la correcta operación, mantenimiento y desarrollo de los sistemas de producción, almacenamiento y</w:t>
      </w:r>
      <w:r>
        <w:rPr>
          <w:rFonts w:ascii="Arial" w:hAnsi="Arial" w:cs="Arial"/>
          <w:sz w:val="24"/>
          <w:szCs w:val="24"/>
        </w:rPr>
        <w:t xml:space="preserve"> distribución de agua potable, administrada por AyA y Sistemas Delegados, asegurando al cliente un servicio eficiente en cuanto a calidad, cantidad y continuidad.</w:t>
      </w:r>
    </w:p>
    <w:p w14:paraId="76C3CB65" w14:textId="77777777" w:rsidR="00707012" w:rsidRPr="00506181" w:rsidRDefault="00707012" w:rsidP="00707012">
      <w:pPr>
        <w:autoSpaceDE w:val="0"/>
        <w:autoSpaceDN w:val="0"/>
        <w:adjustRightInd w:val="0"/>
        <w:spacing w:after="0" w:line="360" w:lineRule="auto"/>
        <w:jc w:val="both"/>
        <w:rPr>
          <w:rFonts w:ascii="Arial" w:hAnsi="Arial" w:cs="Arial"/>
          <w:sz w:val="24"/>
          <w:szCs w:val="24"/>
        </w:rPr>
      </w:pPr>
    </w:p>
    <w:p w14:paraId="0DB38F7C" w14:textId="62428932" w:rsidR="00FC579F" w:rsidRDefault="00FC579F" w:rsidP="00FC579F">
      <w:pPr>
        <w:pStyle w:val="Prrafodelista"/>
        <w:spacing w:line="360" w:lineRule="auto"/>
        <w:ind w:left="0" w:right="-51"/>
        <w:jc w:val="both"/>
        <w:rPr>
          <w:rFonts w:ascii="Arial" w:hAnsi="Arial" w:cs="Arial"/>
          <w:sz w:val="24"/>
          <w:szCs w:val="24"/>
        </w:rPr>
      </w:pPr>
      <w:r>
        <w:rPr>
          <w:rFonts w:ascii="Arial" w:hAnsi="Arial" w:cs="Arial"/>
          <w:sz w:val="24"/>
          <w:szCs w:val="24"/>
        </w:rPr>
        <w:t>La gestión desarrollada contribuyó con la misión institucional según se detalla a continuación:</w:t>
      </w:r>
    </w:p>
    <w:p w14:paraId="3C943634" w14:textId="051E6ED6" w:rsidR="00FC579F" w:rsidRPr="006738EE" w:rsidRDefault="00FC579F" w:rsidP="006738EE">
      <w:pPr>
        <w:spacing w:line="360" w:lineRule="auto"/>
        <w:jc w:val="both"/>
        <w:rPr>
          <w:rFonts w:ascii="Arial" w:hAnsi="Arial" w:cs="Arial"/>
          <w:sz w:val="24"/>
          <w:szCs w:val="24"/>
        </w:rPr>
      </w:pPr>
      <w:r w:rsidRPr="006738EE">
        <w:rPr>
          <w:rFonts w:ascii="Arial" w:hAnsi="Arial" w:cs="Arial"/>
          <w:sz w:val="24"/>
          <w:szCs w:val="24"/>
        </w:rPr>
        <w:t>Por medio de la</w:t>
      </w:r>
      <w:r w:rsidR="00314CC1" w:rsidRPr="006738EE">
        <w:rPr>
          <w:rFonts w:ascii="Arial" w:hAnsi="Arial" w:cs="Arial"/>
          <w:sz w:val="24"/>
          <w:szCs w:val="24"/>
        </w:rPr>
        <w:t>s</w:t>
      </w:r>
      <w:r w:rsidRPr="006738EE">
        <w:rPr>
          <w:rFonts w:ascii="Arial" w:hAnsi="Arial" w:cs="Arial"/>
          <w:sz w:val="24"/>
          <w:szCs w:val="24"/>
        </w:rPr>
        <w:t xml:space="preserve"> Subgerencia</w:t>
      </w:r>
      <w:r w:rsidR="00314CC1" w:rsidRPr="006738EE">
        <w:rPr>
          <w:rFonts w:ascii="Arial" w:hAnsi="Arial" w:cs="Arial"/>
          <w:sz w:val="24"/>
          <w:szCs w:val="24"/>
        </w:rPr>
        <w:t>s</w:t>
      </w:r>
      <w:r w:rsidRPr="006738EE">
        <w:rPr>
          <w:rFonts w:ascii="Arial" w:hAnsi="Arial" w:cs="Arial"/>
          <w:sz w:val="24"/>
          <w:szCs w:val="24"/>
        </w:rPr>
        <w:t xml:space="preserve"> de Sistemas Periféricos </w:t>
      </w:r>
      <w:r w:rsidR="00314CC1" w:rsidRPr="006738EE">
        <w:rPr>
          <w:rFonts w:ascii="Arial" w:hAnsi="Arial" w:cs="Arial"/>
          <w:sz w:val="24"/>
          <w:szCs w:val="24"/>
        </w:rPr>
        <w:t xml:space="preserve">y de la GAM </w:t>
      </w:r>
      <w:r w:rsidRPr="006738EE">
        <w:rPr>
          <w:rFonts w:ascii="Arial" w:hAnsi="Arial" w:cs="Arial"/>
          <w:sz w:val="24"/>
          <w:szCs w:val="24"/>
        </w:rPr>
        <w:t xml:space="preserve">se logra brindar un servicio de agua potable eficiente, continuo y de calidad, ya que alcanzan </w:t>
      </w:r>
      <w:r w:rsidRPr="00E97E3C">
        <w:rPr>
          <w:rFonts w:ascii="Arial" w:hAnsi="Arial" w:cs="Arial"/>
          <w:sz w:val="24"/>
          <w:szCs w:val="24"/>
        </w:rPr>
        <w:t xml:space="preserve">un índice de cobertura de </w:t>
      </w:r>
      <w:r w:rsidR="00721E75" w:rsidRPr="00E97E3C">
        <w:rPr>
          <w:rFonts w:ascii="Arial" w:hAnsi="Arial" w:cs="Arial"/>
          <w:sz w:val="24"/>
          <w:szCs w:val="24"/>
        </w:rPr>
        <w:t>8</w:t>
      </w:r>
      <w:r w:rsidR="00AA21F1" w:rsidRPr="00E97E3C">
        <w:rPr>
          <w:rFonts w:ascii="Arial" w:hAnsi="Arial" w:cs="Arial"/>
          <w:sz w:val="24"/>
          <w:szCs w:val="24"/>
        </w:rPr>
        <w:t>4</w:t>
      </w:r>
      <w:r w:rsidR="00CE3037" w:rsidRPr="00E97E3C">
        <w:rPr>
          <w:rFonts w:ascii="Arial" w:hAnsi="Arial" w:cs="Arial"/>
          <w:sz w:val="24"/>
          <w:szCs w:val="24"/>
        </w:rPr>
        <w:t>.</w:t>
      </w:r>
      <w:r w:rsidR="003F0560" w:rsidRPr="00E97E3C">
        <w:rPr>
          <w:rFonts w:ascii="Arial" w:hAnsi="Arial" w:cs="Arial"/>
          <w:sz w:val="24"/>
          <w:szCs w:val="24"/>
        </w:rPr>
        <w:t>82</w:t>
      </w:r>
      <w:r w:rsidRPr="00E97E3C">
        <w:rPr>
          <w:rFonts w:ascii="Arial" w:hAnsi="Arial" w:cs="Arial"/>
          <w:sz w:val="24"/>
          <w:szCs w:val="24"/>
        </w:rPr>
        <w:t>%</w:t>
      </w:r>
      <w:r w:rsidRPr="006738EE">
        <w:rPr>
          <w:rFonts w:ascii="Arial" w:hAnsi="Arial" w:cs="Arial"/>
          <w:sz w:val="24"/>
          <w:szCs w:val="24"/>
        </w:rPr>
        <w:t xml:space="preserve"> en las regiones, lo que contribuye a la satisfacción de las necesidades de los usuarios, dentro del área de cobertura de los sistemas de AyA.</w:t>
      </w:r>
    </w:p>
    <w:p w14:paraId="18C1830F" w14:textId="04C2D597" w:rsidR="00FC6FC6" w:rsidRPr="00314CC1" w:rsidRDefault="00ED0504" w:rsidP="00AF21F7">
      <w:pPr>
        <w:spacing w:line="360" w:lineRule="auto"/>
        <w:jc w:val="both"/>
        <w:rPr>
          <w:rFonts w:ascii="Arial" w:hAnsi="Arial" w:cs="Arial"/>
          <w:sz w:val="24"/>
          <w:szCs w:val="24"/>
        </w:rPr>
      </w:pPr>
      <w:r w:rsidRPr="001E5046">
        <w:rPr>
          <w:rFonts w:ascii="Arial" w:hAnsi="Arial" w:cs="Arial"/>
          <w:sz w:val="24"/>
          <w:szCs w:val="24"/>
        </w:rPr>
        <w:lastRenderedPageBreak/>
        <w:t>El principal factor favorable es el cumplimiento de los programas de operación y mantenimiento. Se espera que, con el avance de los programas de inversión en los sistemas se mejoren aún más los resultados, al resolver aquellos casos donde la calidad de agua aún no es la esperada.</w:t>
      </w:r>
    </w:p>
    <w:p w14:paraId="24C24613" w14:textId="7B8EAF3A" w:rsidR="000F5DF0" w:rsidRPr="000F5DF0" w:rsidRDefault="00020A1F" w:rsidP="00AF21F7">
      <w:pPr>
        <w:spacing w:line="360" w:lineRule="auto"/>
        <w:jc w:val="both"/>
        <w:rPr>
          <w:rFonts w:ascii="Arial" w:hAnsi="Arial" w:cs="Arial"/>
          <w:sz w:val="24"/>
          <w:szCs w:val="24"/>
        </w:rPr>
      </w:pPr>
      <w:r w:rsidRPr="001E5046">
        <w:rPr>
          <w:rFonts w:ascii="Arial" w:hAnsi="Arial" w:cs="Arial"/>
          <w:sz w:val="24"/>
          <w:szCs w:val="24"/>
        </w:rPr>
        <w:t xml:space="preserve">El </w:t>
      </w:r>
      <w:r w:rsidR="00146A36" w:rsidRPr="001E5046">
        <w:rPr>
          <w:rFonts w:ascii="Arial" w:hAnsi="Arial" w:cs="Arial"/>
          <w:sz w:val="24"/>
          <w:szCs w:val="24"/>
        </w:rPr>
        <w:t>s</w:t>
      </w:r>
      <w:r w:rsidRPr="001E5046">
        <w:rPr>
          <w:rFonts w:ascii="Arial" w:hAnsi="Arial" w:cs="Arial"/>
          <w:sz w:val="24"/>
          <w:szCs w:val="24"/>
        </w:rPr>
        <w:t>uministro de agua</w:t>
      </w:r>
      <w:r w:rsidR="002F1F3D" w:rsidRPr="001E5046">
        <w:rPr>
          <w:rFonts w:ascii="Arial" w:hAnsi="Arial" w:cs="Arial"/>
          <w:sz w:val="24"/>
          <w:szCs w:val="24"/>
        </w:rPr>
        <w:t xml:space="preserve"> </w:t>
      </w:r>
      <w:r w:rsidRPr="001E5046">
        <w:rPr>
          <w:rFonts w:ascii="Arial" w:hAnsi="Arial" w:cs="Arial"/>
          <w:sz w:val="24"/>
          <w:szCs w:val="24"/>
        </w:rPr>
        <w:t xml:space="preserve">de calidad </w:t>
      </w:r>
      <w:r w:rsidR="0093253B" w:rsidRPr="001E5046">
        <w:rPr>
          <w:rFonts w:ascii="Arial" w:hAnsi="Arial" w:cs="Arial"/>
          <w:sz w:val="24"/>
          <w:szCs w:val="24"/>
        </w:rPr>
        <w:t>potable</w:t>
      </w:r>
      <w:r w:rsidR="002F1F3D" w:rsidRPr="001E5046">
        <w:rPr>
          <w:rFonts w:ascii="Arial" w:hAnsi="Arial" w:cs="Arial"/>
          <w:sz w:val="24"/>
          <w:szCs w:val="24"/>
        </w:rPr>
        <w:t xml:space="preserve"> </w:t>
      </w:r>
      <w:r w:rsidRPr="001E5046">
        <w:rPr>
          <w:rFonts w:ascii="Arial" w:hAnsi="Arial" w:cs="Arial"/>
          <w:sz w:val="24"/>
          <w:szCs w:val="24"/>
        </w:rPr>
        <w:t xml:space="preserve">promueve índices de salud más favorables a la población de las regiones y en la GAM, se evita exponerse a innumerables enfermedades y se cumple con la reglamentación vigente con respecto a la calidad del agua, de igual forma se contribuye al crecimiento </w:t>
      </w:r>
      <w:r w:rsidR="00745E71" w:rsidRPr="001E5046">
        <w:rPr>
          <w:rFonts w:ascii="Arial" w:hAnsi="Arial" w:cs="Arial"/>
          <w:sz w:val="24"/>
          <w:szCs w:val="24"/>
        </w:rPr>
        <w:t>socioeconómico</w:t>
      </w:r>
      <w:r w:rsidRPr="001E5046">
        <w:rPr>
          <w:rFonts w:ascii="Arial" w:hAnsi="Arial" w:cs="Arial"/>
          <w:sz w:val="24"/>
          <w:szCs w:val="24"/>
        </w:rPr>
        <w:t xml:space="preserve"> al aumentar los índices.</w:t>
      </w:r>
    </w:p>
    <w:p w14:paraId="5C887038" w14:textId="394266BD" w:rsidR="00301E5C" w:rsidRPr="00E54F75" w:rsidRDefault="004F57C8" w:rsidP="00E54F75">
      <w:pPr>
        <w:spacing w:line="360" w:lineRule="auto"/>
        <w:jc w:val="both"/>
        <w:rPr>
          <w:rFonts w:ascii="Arial" w:hAnsi="Arial" w:cs="Arial"/>
          <w:sz w:val="24"/>
          <w:szCs w:val="24"/>
        </w:rPr>
      </w:pPr>
      <w:r w:rsidRPr="00E54F75">
        <w:rPr>
          <w:rFonts w:ascii="Arial" w:hAnsi="Arial" w:cs="Arial"/>
          <w:sz w:val="24"/>
          <w:szCs w:val="24"/>
        </w:rPr>
        <w:t>Con respecto a la mejora de</w:t>
      </w:r>
      <w:r w:rsidR="00354F83" w:rsidRPr="00E54F75">
        <w:rPr>
          <w:rFonts w:ascii="Arial" w:hAnsi="Arial" w:cs="Arial"/>
          <w:sz w:val="24"/>
          <w:szCs w:val="24"/>
        </w:rPr>
        <w:t xml:space="preserve"> la prestación de los servicios brindados bajo el modelo delegado</w:t>
      </w:r>
      <w:r w:rsidRPr="00E54F75">
        <w:rPr>
          <w:rFonts w:ascii="Arial" w:hAnsi="Arial" w:cs="Arial"/>
          <w:sz w:val="24"/>
          <w:szCs w:val="24"/>
        </w:rPr>
        <w:t xml:space="preserve">, </w:t>
      </w:r>
      <w:r w:rsidR="00AA3C7F" w:rsidRPr="00E54F75">
        <w:rPr>
          <w:rFonts w:ascii="Arial" w:hAnsi="Arial" w:cs="Arial"/>
          <w:sz w:val="24"/>
          <w:szCs w:val="24"/>
        </w:rPr>
        <w:t>durante el 2020 y 202</w:t>
      </w:r>
      <w:r w:rsidR="00F828DE" w:rsidRPr="00E54F75">
        <w:rPr>
          <w:rFonts w:ascii="Arial" w:hAnsi="Arial" w:cs="Arial"/>
          <w:sz w:val="24"/>
          <w:szCs w:val="24"/>
        </w:rPr>
        <w:t>2</w:t>
      </w:r>
      <w:r w:rsidR="00AA3C7F" w:rsidRPr="00E54F75">
        <w:rPr>
          <w:rFonts w:ascii="Arial" w:hAnsi="Arial" w:cs="Arial"/>
          <w:sz w:val="24"/>
          <w:szCs w:val="24"/>
        </w:rPr>
        <w:t xml:space="preserve"> un total de </w:t>
      </w:r>
      <w:r w:rsidR="00301E5C" w:rsidRPr="00E54F75">
        <w:rPr>
          <w:rFonts w:ascii="Arial" w:hAnsi="Arial" w:cs="Arial"/>
          <w:sz w:val="24"/>
          <w:szCs w:val="24"/>
        </w:rPr>
        <w:t>2.576 Asadas fueron</w:t>
      </w:r>
      <w:r w:rsidR="00AA3C7F" w:rsidRPr="00E54F75">
        <w:rPr>
          <w:rFonts w:ascii="Arial" w:hAnsi="Arial" w:cs="Arial"/>
          <w:sz w:val="24"/>
          <w:szCs w:val="24"/>
        </w:rPr>
        <w:t xml:space="preserve"> capacitadas en diferentes temas como gestión administrativa, legal, financiera, contable, técnica, gestión recurso hídrico, saneamiento, entre otras. Las capacitaciones se han realizado en un</w:t>
      </w:r>
      <w:r w:rsidR="00224E40" w:rsidRPr="00E54F75">
        <w:rPr>
          <w:rFonts w:ascii="Arial" w:hAnsi="Arial" w:cs="Arial"/>
          <w:sz w:val="24"/>
          <w:szCs w:val="24"/>
        </w:rPr>
        <w:t>a</w:t>
      </w:r>
      <w:r w:rsidR="00AA3C7F" w:rsidRPr="00E54F75">
        <w:rPr>
          <w:rFonts w:ascii="Arial" w:hAnsi="Arial" w:cs="Arial"/>
          <w:sz w:val="24"/>
          <w:szCs w:val="24"/>
        </w:rPr>
        <w:t xml:space="preserve"> gran mayoría en forma virtual dado la situación del COVID, lo que incidió en forma positiva en la participación de los miembros de las ASADAS más lejanas.</w:t>
      </w:r>
    </w:p>
    <w:p w14:paraId="275B908B" w14:textId="5A5DDA81" w:rsidR="000F5DF0" w:rsidRPr="000F5DF0" w:rsidRDefault="007439D9" w:rsidP="00B051F5">
      <w:pPr>
        <w:spacing w:line="360" w:lineRule="auto"/>
        <w:jc w:val="both"/>
        <w:rPr>
          <w:rFonts w:ascii="Arial" w:hAnsi="Arial" w:cs="Arial"/>
          <w:sz w:val="24"/>
          <w:szCs w:val="24"/>
        </w:rPr>
      </w:pPr>
      <w:r w:rsidRPr="001E5046">
        <w:rPr>
          <w:rFonts w:ascii="Arial" w:hAnsi="Arial" w:cs="Arial"/>
          <w:sz w:val="24"/>
          <w:szCs w:val="24"/>
        </w:rPr>
        <w:t xml:space="preserve">La culturización de evaluación de los entes operadores ha sido la forma con que estás organizaciones y las </w:t>
      </w:r>
      <w:r w:rsidR="00423B36" w:rsidRPr="001E5046">
        <w:rPr>
          <w:rFonts w:ascii="Arial" w:hAnsi="Arial" w:cs="Arial"/>
          <w:sz w:val="24"/>
          <w:szCs w:val="24"/>
        </w:rPr>
        <w:t>Oficina</w:t>
      </w:r>
      <w:r w:rsidR="00301E5C" w:rsidRPr="001E5046">
        <w:rPr>
          <w:rFonts w:ascii="Arial" w:hAnsi="Arial" w:cs="Arial"/>
          <w:sz w:val="24"/>
          <w:szCs w:val="24"/>
        </w:rPr>
        <w:t>s</w:t>
      </w:r>
      <w:r w:rsidR="00423B36" w:rsidRPr="001E5046">
        <w:rPr>
          <w:rFonts w:ascii="Arial" w:hAnsi="Arial" w:cs="Arial"/>
          <w:sz w:val="24"/>
          <w:szCs w:val="24"/>
        </w:rPr>
        <w:t xml:space="preserve"> </w:t>
      </w:r>
      <w:r w:rsidR="00301E5C" w:rsidRPr="001E5046">
        <w:rPr>
          <w:rFonts w:ascii="Arial" w:hAnsi="Arial" w:cs="Arial"/>
          <w:sz w:val="24"/>
          <w:szCs w:val="24"/>
        </w:rPr>
        <w:t>Regionales de Acueductos Comunales</w:t>
      </w:r>
      <w:r w:rsidRPr="001E5046">
        <w:rPr>
          <w:rFonts w:ascii="Arial" w:hAnsi="Arial" w:cs="Arial"/>
          <w:sz w:val="24"/>
          <w:szCs w:val="24"/>
        </w:rPr>
        <w:t xml:space="preserve"> </w:t>
      </w:r>
      <w:r w:rsidR="00301E5C" w:rsidRPr="001E5046">
        <w:rPr>
          <w:rFonts w:ascii="Arial" w:hAnsi="Arial" w:cs="Arial"/>
          <w:sz w:val="24"/>
          <w:szCs w:val="24"/>
        </w:rPr>
        <w:t xml:space="preserve">(ORAC) </w:t>
      </w:r>
      <w:r w:rsidRPr="001E5046">
        <w:rPr>
          <w:rFonts w:ascii="Arial" w:hAnsi="Arial" w:cs="Arial"/>
          <w:sz w:val="24"/>
          <w:szCs w:val="24"/>
        </w:rPr>
        <w:t>han interiorizado la importancia de que periódicamente deben brindar insumos e incorporarlos al Sistema de Apoyo a la Gestión de ASADAS, los cuales una vez procesados generan una categorización que le permite obtener información relevante de la gestión con que se est</w:t>
      </w:r>
      <w:r w:rsidR="00B60146" w:rsidRPr="001E5046">
        <w:rPr>
          <w:rFonts w:ascii="Arial" w:hAnsi="Arial" w:cs="Arial"/>
          <w:sz w:val="24"/>
          <w:szCs w:val="24"/>
        </w:rPr>
        <w:t>á</w:t>
      </w:r>
      <w:r w:rsidRPr="001E5046">
        <w:rPr>
          <w:rFonts w:ascii="Arial" w:hAnsi="Arial" w:cs="Arial"/>
          <w:sz w:val="24"/>
          <w:szCs w:val="24"/>
        </w:rPr>
        <w:t xml:space="preserve"> brindando el servicio de agua potable a sus usuarios. Las ORAC siguen brindando el acompañamiento, asesoramiento y capacitación con el fin de que las ASADAS puedan cumplir con los parámetros a categorizar. En este nuevo semestre se presenta la mejoría de 100 entes operadores más, llegando a un total de 351.</w:t>
      </w:r>
    </w:p>
    <w:p w14:paraId="12C1405A" w14:textId="09D73927" w:rsidR="00314CC1" w:rsidRPr="00314CC1" w:rsidRDefault="00C85904" w:rsidP="00B051F5">
      <w:pPr>
        <w:spacing w:line="360" w:lineRule="auto"/>
        <w:jc w:val="both"/>
        <w:rPr>
          <w:rFonts w:ascii="Arial" w:hAnsi="Arial" w:cs="Arial"/>
          <w:sz w:val="24"/>
          <w:szCs w:val="24"/>
        </w:rPr>
      </w:pPr>
      <w:r w:rsidRPr="00314CC1">
        <w:rPr>
          <w:rFonts w:ascii="Arial" w:hAnsi="Arial" w:cs="Arial"/>
          <w:sz w:val="24"/>
          <w:szCs w:val="24"/>
        </w:rPr>
        <w:t>En cuanto a proyectos de fortalecimiento</w:t>
      </w:r>
      <w:r w:rsidR="000E3B76" w:rsidRPr="00314CC1">
        <w:rPr>
          <w:rFonts w:ascii="Arial" w:hAnsi="Arial" w:cs="Arial"/>
          <w:sz w:val="24"/>
          <w:szCs w:val="24"/>
        </w:rPr>
        <w:t>, en la actualidad se continúa ejecutando cinco proyectos de fortalecimiento con aliados estratégicos.</w:t>
      </w:r>
      <w:r w:rsidR="00281B3C">
        <w:rPr>
          <w:rFonts w:ascii="Arial" w:hAnsi="Arial" w:cs="Arial"/>
          <w:sz w:val="24"/>
          <w:szCs w:val="24"/>
        </w:rPr>
        <w:t xml:space="preserve"> Son los siguientes:</w:t>
      </w:r>
    </w:p>
    <w:p w14:paraId="5236C68B" w14:textId="5579D7FE" w:rsidR="00281B3C" w:rsidRPr="00281B3C" w:rsidRDefault="00281B3C" w:rsidP="00C62ECA">
      <w:pPr>
        <w:numPr>
          <w:ilvl w:val="0"/>
          <w:numId w:val="22"/>
        </w:numPr>
        <w:shd w:val="clear" w:color="auto" w:fill="FFFFFF"/>
        <w:spacing w:before="100" w:beforeAutospacing="1" w:after="100" w:afterAutospacing="1" w:line="360" w:lineRule="auto"/>
        <w:jc w:val="both"/>
        <w:rPr>
          <w:rFonts w:ascii="Arial" w:eastAsia="Times New Roman" w:hAnsi="Arial" w:cs="Arial"/>
          <w:color w:val="242424"/>
          <w:sz w:val="24"/>
          <w:szCs w:val="24"/>
          <w:lang w:eastAsia="es-CR"/>
        </w:rPr>
      </w:pPr>
      <w:r w:rsidRPr="00281B3C">
        <w:rPr>
          <w:rFonts w:ascii="Arial" w:eastAsia="Times New Roman" w:hAnsi="Arial" w:cs="Arial"/>
          <w:color w:val="242424"/>
          <w:sz w:val="24"/>
          <w:szCs w:val="24"/>
          <w:lang w:eastAsia="es-CR"/>
        </w:rPr>
        <w:lastRenderedPageBreak/>
        <w:t>Proyecto Fortalecimiento de las ASADAS del GAM y ciudades periféricas, para mejorar su gestión y capacidad de resiliencia frente al cambio climático. CEDARENA</w:t>
      </w:r>
      <w:r w:rsidR="00CE59B2">
        <w:rPr>
          <w:rFonts w:ascii="Arial" w:eastAsia="Times New Roman" w:hAnsi="Arial" w:cs="Arial"/>
          <w:color w:val="242424"/>
          <w:sz w:val="24"/>
          <w:szCs w:val="24"/>
          <w:lang w:eastAsia="es-CR"/>
        </w:rPr>
        <w:t>.</w:t>
      </w:r>
    </w:p>
    <w:p w14:paraId="1A6B948C" w14:textId="3E6011DA" w:rsidR="00281B3C" w:rsidRPr="00281B3C" w:rsidRDefault="00281B3C" w:rsidP="00C62ECA">
      <w:pPr>
        <w:numPr>
          <w:ilvl w:val="0"/>
          <w:numId w:val="22"/>
        </w:numPr>
        <w:shd w:val="clear" w:color="auto" w:fill="FFFFFF"/>
        <w:spacing w:before="100" w:beforeAutospacing="1" w:after="100" w:afterAutospacing="1" w:line="360" w:lineRule="auto"/>
        <w:jc w:val="both"/>
        <w:rPr>
          <w:rFonts w:ascii="Arial" w:eastAsia="Times New Roman" w:hAnsi="Arial" w:cs="Arial"/>
          <w:color w:val="242424"/>
          <w:sz w:val="24"/>
          <w:szCs w:val="24"/>
          <w:lang w:eastAsia="es-CR"/>
        </w:rPr>
      </w:pPr>
      <w:r w:rsidRPr="00281B3C">
        <w:rPr>
          <w:rFonts w:ascii="Arial" w:eastAsia="Times New Roman" w:hAnsi="Arial" w:cs="Arial"/>
          <w:color w:val="242424"/>
          <w:sz w:val="24"/>
          <w:szCs w:val="24"/>
          <w:lang w:eastAsia="es-CR"/>
        </w:rPr>
        <w:t>Proyecto Mejoramiento de la seguridad hídrica en comunidades vulnerables fronterizas y costeras del atlántico y el norte de Costa Rica a través de alianzas público-comunitarias. Fundación AVINA</w:t>
      </w:r>
      <w:r w:rsidR="00CE59B2">
        <w:rPr>
          <w:rFonts w:ascii="Arial" w:eastAsia="Times New Roman" w:hAnsi="Arial" w:cs="Arial"/>
          <w:color w:val="242424"/>
          <w:sz w:val="24"/>
          <w:szCs w:val="24"/>
          <w:lang w:eastAsia="es-CR"/>
        </w:rPr>
        <w:t>.</w:t>
      </w:r>
    </w:p>
    <w:p w14:paraId="2C2E6E5E" w14:textId="0699A53A" w:rsidR="00281B3C" w:rsidRPr="00281B3C" w:rsidRDefault="00281B3C" w:rsidP="00C62ECA">
      <w:pPr>
        <w:numPr>
          <w:ilvl w:val="0"/>
          <w:numId w:val="22"/>
        </w:numPr>
        <w:shd w:val="clear" w:color="auto" w:fill="FFFFFF"/>
        <w:spacing w:before="100" w:beforeAutospacing="1" w:after="100" w:afterAutospacing="1" w:line="360" w:lineRule="auto"/>
        <w:jc w:val="both"/>
        <w:rPr>
          <w:rFonts w:ascii="Arial" w:eastAsia="Times New Roman" w:hAnsi="Arial" w:cs="Arial"/>
          <w:color w:val="242424"/>
          <w:sz w:val="24"/>
          <w:szCs w:val="24"/>
          <w:lang w:eastAsia="es-CR"/>
        </w:rPr>
      </w:pPr>
      <w:r w:rsidRPr="00281B3C">
        <w:rPr>
          <w:rFonts w:ascii="Arial" w:eastAsia="Times New Roman" w:hAnsi="Arial" w:cs="Arial"/>
          <w:color w:val="242424"/>
          <w:sz w:val="24"/>
          <w:szCs w:val="24"/>
          <w:lang w:eastAsia="es-CR"/>
        </w:rPr>
        <w:t>Proyecto Fortalecimiento de la gestión comunitaria del recurso hídrico en el territorio Centro-Pacífico de Costa Rica. Fundación AVINA</w:t>
      </w:r>
      <w:r w:rsidR="00CE59B2">
        <w:rPr>
          <w:rFonts w:ascii="Arial" w:eastAsia="Times New Roman" w:hAnsi="Arial" w:cs="Arial"/>
          <w:color w:val="242424"/>
          <w:sz w:val="24"/>
          <w:szCs w:val="24"/>
          <w:lang w:eastAsia="es-CR"/>
        </w:rPr>
        <w:t>.</w:t>
      </w:r>
    </w:p>
    <w:p w14:paraId="0C4CC5C6" w14:textId="4F644B0E" w:rsidR="00281B3C" w:rsidRPr="00281B3C" w:rsidRDefault="00281B3C" w:rsidP="00C62ECA">
      <w:pPr>
        <w:numPr>
          <w:ilvl w:val="0"/>
          <w:numId w:val="22"/>
        </w:numPr>
        <w:shd w:val="clear" w:color="auto" w:fill="FFFFFF"/>
        <w:spacing w:before="100" w:beforeAutospacing="1" w:after="100" w:afterAutospacing="1" w:line="360" w:lineRule="auto"/>
        <w:jc w:val="both"/>
        <w:rPr>
          <w:rFonts w:ascii="Arial" w:eastAsia="Times New Roman" w:hAnsi="Arial" w:cs="Arial"/>
          <w:color w:val="242424"/>
          <w:sz w:val="24"/>
          <w:szCs w:val="24"/>
          <w:lang w:eastAsia="es-CR"/>
        </w:rPr>
      </w:pPr>
      <w:r w:rsidRPr="00281B3C">
        <w:rPr>
          <w:rFonts w:ascii="Arial" w:eastAsia="Times New Roman" w:hAnsi="Arial" w:cs="Arial"/>
          <w:color w:val="242424"/>
          <w:sz w:val="24"/>
          <w:szCs w:val="24"/>
          <w:lang w:eastAsia="es-CR"/>
        </w:rPr>
        <w:t>Proyecto ASADAS a nivel regional: agentes de cambio en la gestión de la Tarifa de Protección al Recurso Hídrico. Fundación ALIARSE</w:t>
      </w:r>
      <w:r w:rsidR="00CE59B2">
        <w:rPr>
          <w:rFonts w:ascii="Arial" w:eastAsia="Times New Roman" w:hAnsi="Arial" w:cs="Arial"/>
          <w:color w:val="242424"/>
          <w:sz w:val="24"/>
          <w:szCs w:val="24"/>
          <w:lang w:eastAsia="es-CR"/>
        </w:rPr>
        <w:t>.</w:t>
      </w:r>
    </w:p>
    <w:p w14:paraId="13010372" w14:textId="77777777" w:rsidR="00667CC3" w:rsidRDefault="00281B3C" w:rsidP="00C62ECA">
      <w:pPr>
        <w:numPr>
          <w:ilvl w:val="0"/>
          <w:numId w:val="22"/>
        </w:numPr>
        <w:shd w:val="clear" w:color="auto" w:fill="FFFFFF"/>
        <w:spacing w:before="100" w:beforeAutospacing="1" w:after="100" w:afterAutospacing="1" w:line="360" w:lineRule="auto"/>
        <w:jc w:val="both"/>
        <w:rPr>
          <w:rFonts w:ascii="Arial" w:eastAsia="Times New Roman" w:hAnsi="Arial" w:cs="Arial"/>
          <w:color w:val="242424"/>
          <w:sz w:val="24"/>
          <w:szCs w:val="24"/>
          <w:lang w:eastAsia="es-CR"/>
        </w:rPr>
      </w:pPr>
      <w:r w:rsidRPr="00281B3C">
        <w:rPr>
          <w:rFonts w:ascii="Arial" w:eastAsia="Times New Roman" w:hAnsi="Arial" w:cs="Arial"/>
          <w:color w:val="242424"/>
          <w:sz w:val="24"/>
          <w:szCs w:val="24"/>
          <w:lang w:eastAsia="es-CR"/>
        </w:rPr>
        <w:t xml:space="preserve">Fortalecimiento de ASADAS ubicadas en cuencas vulnerables a eventos secos y en cuencas vulnerables a eventos lluviosos, en procura de lograr su adaptación al cambio climático. </w:t>
      </w:r>
      <w:r w:rsidR="00BA2703">
        <w:rPr>
          <w:rFonts w:ascii="Arial" w:eastAsia="Times New Roman" w:hAnsi="Arial" w:cs="Arial"/>
          <w:color w:val="242424"/>
          <w:sz w:val="24"/>
          <w:szCs w:val="24"/>
          <w:lang w:eastAsia="es-CR"/>
        </w:rPr>
        <w:t xml:space="preserve">Aliado estratégico </w:t>
      </w:r>
      <w:r w:rsidRPr="00281B3C">
        <w:rPr>
          <w:rFonts w:ascii="Arial" w:eastAsia="Times New Roman" w:hAnsi="Arial" w:cs="Arial"/>
          <w:color w:val="242424"/>
          <w:sz w:val="24"/>
          <w:szCs w:val="24"/>
          <w:lang w:eastAsia="es-CR"/>
        </w:rPr>
        <w:t>FUNDECOOPERACION</w:t>
      </w:r>
      <w:r w:rsidR="00BA2703">
        <w:rPr>
          <w:rFonts w:ascii="Arial" w:eastAsia="Times New Roman" w:hAnsi="Arial" w:cs="Arial"/>
          <w:color w:val="242424"/>
          <w:sz w:val="24"/>
          <w:szCs w:val="24"/>
          <w:lang w:eastAsia="es-CR"/>
        </w:rPr>
        <w:t>.</w:t>
      </w:r>
    </w:p>
    <w:p w14:paraId="5E2FAF8C" w14:textId="1DBA83A1" w:rsidR="00142F8D" w:rsidRPr="0037550A" w:rsidRDefault="006E2E0C" w:rsidP="0037550A">
      <w:pPr>
        <w:pStyle w:val="Prrafodelista"/>
        <w:spacing w:line="360" w:lineRule="auto"/>
        <w:ind w:left="0" w:right="-51"/>
        <w:jc w:val="both"/>
        <w:rPr>
          <w:rFonts w:ascii="Arial" w:hAnsi="Arial" w:cs="Arial"/>
          <w:b/>
          <w:bCs/>
          <w:sz w:val="24"/>
          <w:szCs w:val="24"/>
        </w:rPr>
      </w:pPr>
      <w:r>
        <w:rPr>
          <w:rFonts w:ascii="Arial" w:hAnsi="Arial" w:cs="Arial"/>
          <w:b/>
          <w:bCs/>
          <w:sz w:val="24"/>
          <w:szCs w:val="24"/>
        </w:rPr>
        <w:t>Programa 03:</w:t>
      </w:r>
      <w:r>
        <w:rPr>
          <w:rFonts w:ascii="Arial" w:hAnsi="Arial" w:cs="Arial"/>
          <w:sz w:val="24"/>
          <w:szCs w:val="24"/>
        </w:rPr>
        <w:t xml:space="preserve"> </w:t>
      </w:r>
      <w:r>
        <w:rPr>
          <w:rFonts w:ascii="Arial" w:hAnsi="Arial" w:cs="Arial"/>
          <w:b/>
          <w:bCs/>
          <w:sz w:val="24"/>
          <w:szCs w:val="24"/>
        </w:rPr>
        <w:t>Inversión</w:t>
      </w:r>
    </w:p>
    <w:p w14:paraId="365FB3A7" w14:textId="66B592C9" w:rsidR="0037550A" w:rsidRDefault="00142F8D" w:rsidP="00142F8D">
      <w:pPr>
        <w:spacing w:line="360" w:lineRule="auto"/>
        <w:ind w:right="-51"/>
        <w:jc w:val="both"/>
        <w:rPr>
          <w:rFonts w:ascii="Arial" w:hAnsi="Arial" w:cs="Arial"/>
          <w:sz w:val="24"/>
          <w:szCs w:val="24"/>
        </w:rPr>
      </w:pPr>
      <w:r w:rsidRPr="00142F8D">
        <w:rPr>
          <w:rFonts w:ascii="Arial" w:hAnsi="Arial" w:cs="Arial"/>
          <w:sz w:val="24"/>
          <w:szCs w:val="24"/>
        </w:rPr>
        <w:t xml:space="preserve">El AyA tiene entre su POI el objetivo de ejecutar los proyectos de inversión en tiempo, alcance y costo, lo anterior es fundamental con lo que se indica en la misión, ya que, el contar con infraestructura adecuada que permita ofrecer servicios de agua potable como de saneamiento, acordes a la demanda presente y futura es necesario para la correcta gestión de los servicios. </w:t>
      </w:r>
    </w:p>
    <w:p w14:paraId="5ECD1943" w14:textId="5AA039B1" w:rsidR="00956359" w:rsidRDefault="00956359" w:rsidP="00330127">
      <w:pPr>
        <w:autoSpaceDE w:val="0"/>
        <w:autoSpaceDN w:val="0"/>
        <w:adjustRightInd w:val="0"/>
        <w:spacing w:after="0" w:line="360" w:lineRule="auto"/>
        <w:jc w:val="both"/>
        <w:rPr>
          <w:rFonts w:ascii="Arial" w:hAnsi="Arial" w:cs="Arial"/>
          <w:sz w:val="24"/>
          <w:szCs w:val="24"/>
        </w:rPr>
      </w:pPr>
      <w:r w:rsidRPr="00423C0E">
        <w:rPr>
          <w:rFonts w:ascii="Arial" w:hAnsi="Arial" w:cs="Arial"/>
          <w:sz w:val="24"/>
          <w:szCs w:val="24"/>
        </w:rPr>
        <w:t>E</w:t>
      </w:r>
      <w:r>
        <w:rPr>
          <w:rFonts w:ascii="Arial" w:hAnsi="Arial" w:cs="Arial"/>
          <w:sz w:val="24"/>
          <w:szCs w:val="24"/>
        </w:rPr>
        <w:t>n e</w:t>
      </w:r>
      <w:r w:rsidRPr="00423C0E">
        <w:rPr>
          <w:rFonts w:ascii="Arial" w:hAnsi="Arial" w:cs="Arial"/>
          <w:sz w:val="24"/>
          <w:szCs w:val="24"/>
        </w:rPr>
        <w:t xml:space="preserve">ste programa </w:t>
      </w:r>
      <w:r>
        <w:rPr>
          <w:rFonts w:ascii="Arial" w:hAnsi="Arial" w:cs="Arial"/>
          <w:sz w:val="24"/>
          <w:szCs w:val="24"/>
        </w:rPr>
        <w:t xml:space="preserve">se evalúan 27 </w:t>
      </w:r>
      <w:r w:rsidRPr="00423C0E">
        <w:rPr>
          <w:rFonts w:ascii="Arial" w:hAnsi="Arial" w:cs="Arial"/>
          <w:sz w:val="24"/>
          <w:szCs w:val="24"/>
        </w:rPr>
        <w:t>indicadores</w:t>
      </w:r>
      <w:r>
        <w:rPr>
          <w:rFonts w:ascii="Arial" w:hAnsi="Arial" w:cs="Arial"/>
          <w:sz w:val="24"/>
          <w:szCs w:val="24"/>
        </w:rPr>
        <w:t>,</w:t>
      </w:r>
      <w:r w:rsidRPr="00423C0E">
        <w:rPr>
          <w:rFonts w:ascii="Arial" w:hAnsi="Arial" w:cs="Arial"/>
          <w:sz w:val="24"/>
          <w:szCs w:val="24"/>
        </w:rPr>
        <w:t xml:space="preserve"> de los cuales </w:t>
      </w:r>
      <w:r>
        <w:rPr>
          <w:rFonts w:ascii="Arial" w:hAnsi="Arial" w:cs="Arial"/>
          <w:sz w:val="24"/>
          <w:szCs w:val="24"/>
        </w:rPr>
        <w:t>8 tienen un cumplimiento igual o superior al 45% y 19 están por debajo de ese rango.</w:t>
      </w:r>
    </w:p>
    <w:p w14:paraId="23B36350" w14:textId="77777777" w:rsidR="00330127" w:rsidRDefault="00330127" w:rsidP="00330127">
      <w:pPr>
        <w:spacing w:after="0" w:line="360" w:lineRule="auto"/>
        <w:ind w:right="-51"/>
        <w:jc w:val="both"/>
        <w:rPr>
          <w:rFonts w:ascii="Arial" w:hAnsi="Arial" w:cs="Arial"/>
          <w:sz w:val="24"/>
          <w:szCs w:val="24"/>
        </w:rPr>
      </w:pPr>
    </w:p>
    <w:p w14:paraId="650576D0" w14:textId="7B7DC9CB" w:rsidR="00956359" w:rsidRPr="00956359" w:rsidRDefault="00142F8D" w:rsidP="00330127">
      <w:pPr>
        <w:spacing w:after="0" w:line="360" w:lineRule="auto"/>
        <w:ind w:right="-51"/>
        <w:jc w:val="both"/>
        <w:rPr>
          <w:rFonts w:ascii="Arial" w:hAnsi="Arial" w:cs="Arial"/>
          <w:sz w:val="24"/>
          <w:szCs w:val="24"/>
        </w:rPr>
      </w:pPr>
      <w:r w:rsidRPr="00142F8D">
        <w:rPr>
          <w:rFonts w:ascii="Arial" w:hAnsi="Arial" w:cs="Arial"/>
          <w:sz w:val="24"/>
          <w:szCs w:val="24"/>
        </w:rPr>
        <w:t xml:space="preserve">En este programa están involucradas varias dependencias que contribuyen a lograr el resultado esperado, sin embargo, acorde a la información y datos de sus metas alcanzadas, el cumplimiento del indicador de cada uno de los programas de inversión se categoriza entre cumplimiento medio y cumplimiento bajo en el avance, tanto presupuestario como físico. </w:t>
      </w:r>
    </w:p>
    <w:p w14:paraId="0663C7D1" w14:textId="77777777" w:rsidR="009D4EAE" w:rsidRDefault="009D4EAE" w:rsidP="00330127">
      <w:pPr>
        <w:spacing w:after="0" w:line="360" w:lineRule="auto"/>
        <w:ind w:right="-51"/>
        <w:jc w:val="both"/>
        <w:rPr>
          <w:rFonts w:ascii="Arial" w:hAnsi="Arial" w:cs="Arial"/>
          <w:sz w:val="24"/>
          <w:szCs w:val="24"/>
        </w:rPr>
      </w:pPr>
    </w:p>
    <w:p w14:paraId="715CCEA0" w14:textId="21564A0E" w:rsidR="00956359" w:rsidRPr="00956359" w:rsidRDefault="00956359" w:rsidP="00956359">
      <w:pPr>
        <w:spacing w:line="360" w:lineRule="auto"/>
        <w:ind w:right="-51"/>
        <w:jc w:val="both"/>
        <w:rPr>
          <w:rFonts w:ascii="Arial" w:hAnsi="Arial" w:cs="Arial"/>
          <w:sz w:val="24"/>
          <w:szCs w:val="24"/>
        </w:rPr>
      </w:pPr>
      <w:r w:rsidRPr="00956359">
        <w:rPr>
          <w:rFonts w:ascii="Arial" w:hAnsi="Arial" w:cs="Arial"/>
          <w:sz w:val="24"/>
          <w:szCs w:val="24"/>
        </w:rPr>
        <w:lastRenderedPageBreak/>
        <w:t>Estos programas o proyectos de inversión son:</w:t>
      </w:r>
    </w:p>
    <w:p w14:paraId="106FC624" w14:textId="77777777" w:rsidR="00956359" w:rsidRPr="00956359" w:rsidRDefault="00956359" w:rsidP="00C62ECA">
      <w:pPr>
        <w:pStyle w:val="Prrafodelista"/>
        <w:numPr>
          <w:ilvl w:val="0"/>
          <w:numId w:val="21"/>
        </w:numPr>
        <w:spacing w:line="360" w:lineRule="auto"/>
        <w:ind w:right="-51"/>
        <w:jc w:val="both"/>
        <w:rPr>
          <w:rFonts w:ascii="Arial" w:hAnsi="Arial" w:cs="Arial"/>
          <w:sz w:val="24"/>
          <w:szCs w:val="24"/>
        </w:rPr>
      </w:pPr>
      <w:r w:rsidRPr="00956359">
        <w:rPr>
          <w:rFonts w:ascii="Arial" w:hAnsi="Arial" w:cs="Arial"/>
          <w:sz w:val="24"/>
          <w:szCs w:val="24"/>
        </w:rPr>
        <w:t>Programa Saneamiento Zonas Prioritarias</w:t>
      </w:r>
    </w:p>
    <w:p w14:paraId="2B1109DA" w14:textId="77777777" w:rsidR="00956359" w:rsidRPr="00956359" w:rsidRDefault="00956359" w:rsidP="00C62ECA">
      <w:pPr>
        <w:pStyle w:val="Prrafodelista"/>
        <w:numPr>
          <w:ilvl w:val="0"/>
          <w:numId w:val="21"/>
        </w:numPr>
        <w:spacing w:line="360" w:lineRule="auto"/>
        <w:ind w:right="-51"/>
        <w:jc w:val="both"/>
        <w:rPr>
          <w:rFonts w:ascii="Arial" w:hAnsi="Arial" w:cs="Arial"/>
          <w:sz w:val="24"/>
          <w:szCs w:val="24"/>
        </w:rPr>
      </w:pPr>
      <w:r w:rsidRPr="00956359">
        <w:rPr>
          <w:rFonts w:ascii="Arial" w:hAnsi="Arial" w:cs="Arial"/>
          <w:sz w:val="24"/>
          <w:szCs w:val="24"/>
        </w:rPr>
        <w:t>Proyecto alcantarillado de la Ciudad de Limón.</w:t>
      </w:r>
    </w:p>
    <w:p w14:paraId="47B3C191" w14:textId="77777777" w:rsidR="00956359" w:rsidRPr="00956359" w:rsidRDefault="00956359" w:rsidP="00C62ECA">
      <w:pPr>
        <w:pStyle w:val="Prrafodelista"/>
        <w:numPr>
          <w:ilvl w:val="0"/>
          <w:numId w:val="21"/>
        </w:numPr>
        <w:spacing w:line="360" w:lineRule="auto"/>
        <w:ind w:right="-51"/>
        <w:jc w:val="both"/>
        <w:rPr>
          <w:rFonts w:ascii="Arial" w:hAnsi="Arial" w:cs="Arial"/>
          <w:sz w:val="24"/>
          <w:szCs w:val="24"/>
        </w:rPr>
      </w:pPr>
      <w:r w:rsidRPr="00956359">
        <w:rPr>
          <w:rFonts w:ascii="Arial" w:hAnsi="Arial" w:cs="Arial"/>
          <w:sz w:val="24"/>
          <w:szCs w:val="24"/>
        </w:rPr>
        <w:t xml:space="preserve">Programa de Agua Potable y Saneamiento, componentes Periurbanos y Comunales.  </w:t>
      </w:r>
    </w:p>
    <w:p w14:paraId="5615BB8E" w14:textId="77777777" w:rsidR="00956359" w:rsidRPr="00956359" w:rsidRDefault="00956359" w:rsidP="00C62ECA">
      <w:pPr>
        <w:pStyle w:val="Prrafodelista"/>
        <w:numPr>
          <w:ilvl w:val="0"/>
          <w:numId w:val="21"/>
        </w:numPr>
        <w:spacing w:line="360" w:lineRule="auto"/>
        <w:ind w:right="-51"/>
        <w:jc w:val="both"/>
        <w:rPr>
          <w:rFonts w:ascii="Arial" w:hAnsi="Arial" w:cs="Arial"/>
          <w:sz w:val="24"/>
          <w:szCs w:val="24"/>
        </w:rPr>
      </w:pPr>
      <w:r w:rsidRPr="00956359">
        <w:rPr>
          <w:rFonts w:ascii="Arial" w:hAnsi="Arial" w:cs="Arial"/>
          <w:sz w:val="24"/>
          <w:szCs w:val="24"/>
        </w:rPr>
        <w:t>Programa de Construcción, Mejoras y Ampliación de los Sistemas de Acueducto y Alcantarillado en la GAM, Periféricos y Subgerencia Ambiente Investigación y Desarrollo.</w:t>
      </w:r>
    </w:p>
    <w:p w14:paraId="1AC9154C" w14:textId="77777777" w:rsidR="00956359" w:rsidRPr="00956359" w:rsidRDefault="00956359" w:rsidP="00C62ECA">
      <w:pPr>
        <w:pStyle w:val="Prrafodelista"/>
        <w:numPr>
          <w:ilvl w:val="0"/>
          <w:numId w:val="21"/>
        </w:numPr>
        <w:spacing w:line="360" w:lineRule="auto"/>
        <w:ind w:right="-51"/>
        <w:jc w:val="both"/>
        <w:rPr>
          <w:rFonts w:ascii="Arial" w:hAnsi="Arial" w:cs="Arial"/>
          <w:sz w:val="24"/>
          <w:szCs w:val="24"/>
        </w:rPr>
      </w:pPr>
      <w:r w:rsidRPr="00956359">
        <w:rPr>
          <w:rFonts w:ascii="Arial" w:hAnsi="Arial" w:cs="Arial"/>
          <w:sz w:val="24"/>
          <w:szCs w:val="24"/>
        </w:rPr>
        <w:t>Programa de Agua y Saneamiento de Zonas Costeras, Gestión de Calidad y Eficiencia del Servicio. BCIE 2188.</w:t>
      </w:r>
    </w:p>
    <w:p w14:paraId="2F42CEDD" w14:textId="27D8E418" w:rsidR="00956359" w:rsidRPr="001C2B42" w:rsidRDefault="00956359" w:rsidP="00C62ECA">
      <w:pPr>
        <w:pStyle w:val="Prrafodelista"/>
        <w:numPr>
          <w:ilvl w:val="0"/>
          <w:numId w:val="21"/>
        </w:numPr>
        <w:spacing w:line="360" w:lineRule="auto"/>
        <w:ind w:right="-51"/>
        <w:jc w:val="both"/>
        <w:rPr>
          <w:rFonts w:ascii="Arial" w:hAnsi="Arial" w:cs="Arial"/>
          <w:sz w:val="24"/>
          <w:szCs w:val="24"/>
        </w:rPr>
      </w:pPr>
      <w:r w:rsidRPr="001C2B42">
        <w:rPr>
          <w:rFonts w:ascii="Arial" w:hAnsi="Arial" w:cs="Arial"/>
          <w:sz w:val="24"/>
          <w:szCs w:val="24"/>
        </w:rPr>
        <w:t xml:space="preserve">Programa de Abastecimiento del </w:t>
      </w:r>
      <w:r w:rsidR="00C6655C" w:rsidRPr="001C2B42">
        <w:rPr>
          <w:rFonts w:ascii="Arial" w:hAnsi="Arial" w:cs="Arial"/>
          <w:sz w:val="24"/>
          <w:szCs w:val="24"/>
        </w:rPr>
        <w:t>Área</w:t>
      </w:r>
      <w:r w:rsidRPr="001C2B42">
        <w:rPr>
          <w:rFonts w:ascii="Arial" w:hAnsi="Arial" w:cs="Arial"/>
          <w:sz w:val="24"/>
          <w:szCs w:val="24"/>
        </w:rPr>
        <w:t xml:space="preserve"> Metropolitana de San José, Acueductos Urbanos y Alcantarillado Sanitario de Puerto Viejo de Limón. BCIE 1725.</w:t>
      </w:r>
    </w:p>
    <w:p w14:paraId="3106CE5A" w14:textId="77777777" w:rsidR="00956359" w:rsidRPr="001C2B42" w:rsidRDefault="00956359" w:rsidP="00C62ECA">
      <w:pPr>
        <w:pStyle w:val="Prrafodelista"/>
        <w:numPr>
          <w:ilvl w:val="0"/>
          <w:numId w:val="21"/>
        </w:numPr>
        <w:spacing w:line="360" w:lineRule="auto"/>
        <w:ind w:right="-51"/>
        <w:jc w:val="both"/>
        <w:rPr>
          <w:rFonts w:ascii="Arial" w:hAnsi="Arial" w:cs="Arial"/>
          <w:sz w:val="24"/>
          <w:szCs w:val="24"/>
        </w:rPr>
      </w:pPr>
      <w:r w:rsidRPr="001C2B42">
        <w:rPr>
          <w:rFonts w:ascii="Arial" w:hAnsi="Arial" w:cs="Arial"/>
          <w:sz w:val="24"/>
          <w:szCs w:val="24"/>
        </w:rPr>
        <w:t>Programa de Abastecimiento del Área Metropolitana de San José, Acueductos Urbanos II y Alcantarillado Sanitario de Puerto Viejo de San José, Acueductos Urbanos y Alcantarillado Juanito Mora, Puntarenas. BCIE 2164.</w:t>
      </w:r>
    </w:p>
    <w:p w14:paraId="6D2712E8" w14:textId="77777777" w:rsidR="00956359" w:rsidRPr="001C2B42" w:rsidRDefault="00956359" w:rsidP="00C62ECA">
      <w:pPr>
        <w:pStyle w:val="Prrafodelista"/>
        <w:numPr>
          <w:ilvl w:val="0"/>
          <w:numId w:val="21"/>
        </w:numPr>
        <w:spacing w:line="360" w:lineRule="auto"/>
        <w:ind w:right="-51"/>
        <w:jc w:val="both"/>
        <w:rPr>
          <w:rFonts w:ascii="Arial" w:hAnsi="Arial" w:cs="Arial"/>
          <w:sz w:val="24"/>
          <w:szCs w:val="24"/>
        </w:rPr>
      </w:pPr>
      <w:r w:rsidRPr="001C2B42">
        <w:rPr>
          <w:rFonts w:ascii="Arial" w:hAnsi="Arial" w:cs="Arial"/>
          <w:sz w:val="24"/>
          <w:szCs w:val="24"/>
        </w:rPr>
        <w:t>Programa de Rehabilitación de los Sistemas de Acueductos afectados por el Huracán Otto.</w:t>
      </w:r>
    </w:p>
    <w:p w14:paraId="0F0D41AD" w14:textId="77777777" w:rsidR="00956359" w:rsidRPr="001C2B42" w:rsidRDefault="00956359" w:rsidP="00C62ECA">
      <w:pPr>
        <w:pStyle w:val="Prrafodelista"/>
        <w:numPr>
          <w:ilvl w:val="0"/>
          <w:numId w:val="21"/>
        </w:numPr>
        <w:spacing w:line="360" w:lineRule="auto"/>
        <w:ind w:right="-51"/>
        <w:jc w:val="both"/>
        <w:rPr>
          <w:rFonts w:ascii="Arial" w:hAnsi="Arial" w:cs="Arial"/>
          <w:sz w:val="24"/>
          <w:szCs w:val="24"/>
        </w:rPr>
      </w:pPr>
      <w:r w:rsidRPr="001C2B42">
        <w:rPr>
          <w:rFonts w:ascii="Arial" w:hAnsi="Arial" w:cs="Arial"/>
          <w:sz w:val="24"/>
          <w:szCs w:val="24"/>
        </w:rPr>
        <w:t>Programa de Reducción de agua no contabilizada y eficiencia energética. BCIE 2129.</w:t>
      </w:r>
    </w:p>
    <w:p w14:paraId="76A3814C" w14:textId="2432F524" w:rsidR="006961E9" w:rsidRDefault="005A3D94" w:rsidP="005A3D94">
      <w:pPr>
        <w:spacing w:after="0" w:line="360" w:lineRule="auto"/>
        <w:jc w:val="both"/>
        <w:rPr>
          <w:rFonts w:ascii="Arial" w:hAnsi="Arial" w:cs="Arial"/>
          <w:noProof/>
          <w:sz w:val="24"/>
          <w:szCs w:val="24"/>
        </w:rPr>
      </w:pPr>
      <w:r>
        <w:rPr>
          <w:rFonts w:ascii="Arial" w:hAnsi="Arial" w:cs="Arial"/>
          <w:noProof/>
          <w:sz w:val="24"/>
          <w:szCs w:val="24"/>
        </w:rPr>
        <w:t>Dentro de los indicadores y metas más relevantes se encuentran:</w:t>
      </w:r>
    </w:p>
    <w:p w14:paraId="51F3320E" w14:textId="77777777" w:rsidR="005A3D94" w:rsidRPr="005A3D94" w:rsidRDefault="005A3D94" w:rsidP="005A3D94">
      <w:pPr>
        <w:spacing w:after="0" w:line="360" w:lineRule="auto"/>
        <w:jc w:val="both"/>
        <w:rPr>
          <w:rFonts w:ascii="Arial" w:hAnsi="Arial" w:cs="Arial"/>
          <w:noProof/>
          <w:sz w:val="24"/>
          <w:szCs w:val="24"/>
        </w:rPr>
      </w:pPr>
    </w:p>
    <w:p w14:paraId="41E70978" w14:textId="3FD2309A" w:rsidR="006961E9" w:rsidRDefault="006E2E0C" w:rsidP="006961E9">
      <w:pPr>
        <w:pStyle w:val="Default"/>
        <w:numPr>
          <w:ilvl w:val="0"/>
          <w:numId w:val="4"/>
        </w:numPr>
        <w:spacing w:line="360" w:lineRule="auto"/>
        <w:jc w:val="both"/>
        <w:rPr>
          <w:rFonts w:ascii="Arial" w:hAnsi="Arial" w:cs="Arial"/>
        </w:rPr>
      </w:pPr>
      <w:r w:rsidRPr="00306ABF">
        <w:rPr>
          <w:rFonts w:ascii="Arial" w:hAnsi="Arial" w:cs="Arial"/>
          <w:color w:val="auto"/>
        </w:rPr>
        <w:t>Porcentaje de población cubierta con servicio de agua potable abastecida por ASADAS (</w:t>
      </w:r>
      <w:r w:rsidRPr="00306ABF">
        <w:rPr>
          <w:rFonts w:ascii="Arial" w:hAnsi="Arial" w:cs="Arial"/>
        </w:rPr>
        <w:t>Cobertura de Asadas)</w:t>
      </w:r>
      <w:r w:rsidR="008F279A">
        <w:rPr>
          <w:rFonts w:ascii="Arial" w:hAnsi="Arial" w:cs="Arial"/>
        </w:rPr>
        <w:t>:</w:t>
      </w:r>
    </w:p>
    <w:p w14:paraId="3B0110A0" w14:textId="77777777" w:rsidR="00177936" w:rsidRDefault="00177936" w:rsidP="00A25DE2">
      <w:pPr>
        <w:autoSpaceDE w:val="0"/>
        <w:autoSpaceDN w:val="0"/>
        <w:adjustRightInd w:val="0"/>
        <w:spacing w:after="0" w:line="360" w:lineRule="auto"/>
        <w:ind w:left="720"/>
        <w:rPr>
          <w:rFonts w:ascii="Arial" w:hAnsi="Arial" w:cs="Arial"/>
          <w:color w:val="000000"/>
          <w:sz w:val="24"/>
          <w:szCs w:val="24"/>
        </w:rPr>
      </w:pPr>
    </w:p>
    <w:p w14:paraId="45EDE9A9" w14:textId="25F8206F" w:rsidR="00A25DE2" w:rsidRDefault="00A25DE2" w:rsidP="006841D9">
      <w:pPr>
        <w:autoSpaceDE w:val="0"/>
        <w:autoSpaceDN w:val="0"/>
        <w:adjustRightInd w:val="0"/>
        <w:spacing w:after="0" w:line="360" w:lineRule="auto"/>
        <w:jc w:val="both"/>
        <w:rPr>
          <w:rFonts w:ascii="Arial" w:hAnsi="Arial" w:cs="Arial"/>
          <w:color w:val="000000"/>
          <w:sz w:val="24"/>
          <w:szCs w:val="24"/>
        </w:rPr>
      </w:pPr>
      <w:r w:rsidRPr="006961E9">
        <w:rPr>
          <w:rFonts w:ascii="Arial" w:hAnsi="Arial" w:cs="Arial"/>
          <w:color w:val="000000"/>
          <w:sz w:val="24"/>
          <w:szCs w:val="24"/>
        </w:rPr>
        <w:t xml:space="preserve">Los logros del aumento de cobertura en el Programa de Inversiones Agua Potable a Comunidades Rurales se indican a continuación: </w:t>
      </w:r>
    </w:p>
    <w:p w14:paraId="34546D76" w14:textId="77777777" w:rsidR="00177936" w:rsidRPr="006961E9" w:rsidRDefault="00177936" w:rsidP="00A25DE2">
      <w:pPr>
        <w:autoSpaceDE w:val="0"/>
        <w:autoSpaceDN w:val="0"/>
        <w:adjustRightInd w:val="0"/>
        <w:spacing w:after="0" w:line="360" w:lineRule="auto"/>
        <w:ind w:left="720"/>
        <w:rPr>
          <w:rFonts w:ascii="Arial" w:hAnsi="Arial" w:cs="Arial"/>
          <w:color w:val="000000"/>
          <w:sz w:val="24"/>
          <w:szCs w:val="24"/>
        </w:rPr>
      </w:pPr>
    </w:p>
    <w:p w14:paraId="5E64CD0A" w14:textId="6C79C583" w:rsidR="00A25DE2" w:rsidRDefault="00A30F89" w:rsidP="00A30F89">
      <w:pPr>
        <w:autoSpaceDE w:val="0"/>
        <w:autoSpaceDN w:val="0"/>
        <w:adjustRightInd w:val="0"/>
        <w:spacing w:after="0" w:line="360" w:lineRule="auto"/>
        <w:ind w:left="720"/>
        <w:jc w:val="both"/>
        <w:rPr>
          <w:rFonts w:ascii="Arial" w:hAnsi="Arial" w:cs="Arial"/>
          <w:color w:val="000000"/>
          <w:sz w:val="24"/>
          <w:szCs w:val="24"/>
        </w:rPr>
      </w:pPr>
      <w:r>
        <w:rPr>
          <w:rFonts w:ascii="Arial" w:hAnsi="Arial" w:cs="Arial"/>
          <w:color w:val="000000"/>
          <w:sz w:val="24"/>
          <w:szCs w:val="24"/>
        </w:rPr>
        <w:t>-</w:t>
      </w:r>
      <w:r w:rsidR="00A25DE2" w:rsidRPr="006961E9">
        <w:rPr>
          <w:rFonts w:ascii="Arial" w:hAnsi="Arial" w:cs="Arial"/>
          <w:color w:val="000000"/>
          <w:sz w:val="24"/>
          <w:szCs w:val="24"/>
        </w:rPr>
        <w:t xml:space="preserve">El proyecto Fincas y Tapaviento de Sarapiquí se encuentra en desarrollo de obras por parte del contratista. </w:t>
      </w:r>
    </w:p>
    <w:p w14:paraId="0D5C6E5F" w14:textId="169B120D" w:rsidR="00A25DE2" w:rsidRDefault="00A30F89" w:rsidP="00A30F89">
      <w:pPr>
        <w:autoSpaceDE w:val="0"/>
        <w:autoSpaceDN w:val="0"/>
        <w:adjustRightInd w:val="0"/>
        <w:spacing w:after="0" w:line="360" w:lineRule="auto"/>
        <w:ind w:left="720"/>
        <w:jc w:val="both"/>
        <w:rPr>
          <w:rFonts w:ascii="Arial" w:hAnsi="Arial" w:cs="Arial"/>
          <w:color w:val="000000"/>
          <w:sz w:val="24"/>
          <w:szCs w:val="24"/>
        </w:rPr>
      </w:pPr>
      <w:r>
        <w:rPr>
          <w:rFonts w:ascii="Arial" w:hAnsi="Arial" w:cs="Arial"/>
          <w:color w:val="000000"/>
          <w:sz w:val="24"/>
          <w:szCs w:val="24"/>
        </w:rPr>
        <w:lastRenderedPageBreak/>
        <w:t>-</w:t>
      </w:r>
      <w:r w:rsidR="00A25DE2" w:rsidRPr="006961E9">
        <w:rPr>
          <w:rFonts w:ascii="Arial" w:hAnsi="Arial" w:cs="Arial"/>
          <w:color w:val="000000"/>
          <w:sz w:val="24"/>
          <w:szCs w:val="24"/>
        </w:rPr>
        <w:t xml:space="preserve">El proyecto Pléyades de Limón se encuentra en pruebas de los equipos, se realizarán obras complementarias y las pruebas del sistema. </w:t>
      </w:r>
    </w:p>
    <w:p w14:paraId="7A78F8AF" w14:textId="77777777" w:rsidR="00177936" w:rsidRDefault="00177936" w:rsidP="00A30F89">
      <w:pPr>
        <w:autoSpaceDE w:val="0"/>
        <w:autoSpaceDN w:val="0"/>
        <w:adjustRightInd w:val="0"/>
        <w:spacing w:after="0" w:line="360" w:lineRule="auto"/>
        <w:ind w:left="720"/>
        <w:jc w:val="both"/>
        <w:rPr>
          <w:rFonts w:ascii="Arial" w:hAnsi="Arial" w:cs="Arial"/>
          <w:color w:val="000000"/>
          <w:sz w:val="24"/>
          <w:szCs w:val="24"/>
        </w:rPr>
      </w:pPr>
    </w:p>
    <w:p w14:paraId="5329D60E" w14:textId="2AF8582F" w:rsidR="00A25DE2" w:rsidRPr="006961E9" w:rsidRDefault="00A25DE2" w:rsidP="00177936">
      <w:pPr>
        <w:autoSpaceDE w:val="0"/>
        <w:autoSpaceDN w:val="0"/>
        <w:adjustRightInd w:val="0"/>
        <w:spacing w:after="0" w:line="360" w:lineRule="auto"/>
        <w:jc w:val="both"/>
        <w:rPr>
          <w:rFonts w:ascii="Arial" w:hAnsi="Arial" w:cs="Arial"/>
          <w:color w:val="000000"/>
          <w:sz w:val="24"/>
          <w:szCs w:val="24"/>
        </w:rPr>
      </w:pPr>
      <w:r w:rsidRPr="006961E9">
        <w:rPr>
          <w:rFonts w:ascii="Arial" w:hAnsi="Arial" w:cs="Arial"/>
          <w:color w:val="000000"/>
          <w:sz w:val="24"/>
          <w:szCs w:val="24"/>
        </w:rPr>
        <w:t>Los 2 proyectos se tienen programado</w:t>
      </w:r>
      <w:r w:rsidR="00E3126B">
        <w:rPr>
          <w:rFonts w:ascii="Arial" w:hAnsi="Arial" w:cs="Arial"/>
          <w:color w:val="000000"/>
          <w:sz w:val="24"/>
          <w:szCs w:val="24"/>
        </w:rPr>
        <w:t>s a</w:t>
      </w:r>
      <w:r w:rsidRPr="006961E9">
        <w:rPr>
          <w:rFonts w:ascii="Arial" w:hAnsi="Arial" w:cs="Arial"/>
          <w:color w:val="000000"/>
          <w:sz w:val="24"/>
          <w:szCs w:val="24"/>
        </w:rPr>
        <w:t xml:space="preserve"> finalizar durante el segundo semestre 2022. </w:t>
      </w:r>
    </w:p>
    <w:p w14:paraId="0705B2E0" w14:textId="77777777" w:rsidR="00A25DE2" w:rsidRPr="006961E9" w:rsidRDefault="00A25DE2" w:rsidP="00A25DE2">
      <w:pPr>
        <w:autoSpaceDE w:val="0"/>
        <w:autoSpaceDN w:val="0"/>
        <w:adjustRightInd w:val="0"/>
        <w:spacing w:after="0" w:line="360" w:lineRule="auto"/>
        <w:rPr>
          <w:rFonts w:ascii="Arial" w:hAnsi="Arial" w:cs="Arial"/>
          <w:color w:val="000000"/>
          <w:sz w:val="24"/>
          <w:szCs w:val="24"/>
        </w:rPr>
      </w:pPr>
    </w:p>
    <w:p w14:paraId="00AC0269" w14:textId="6B412F31" w:rsidR="00A25DE2" w:rsidRDefault="00A25DE2" w:rsidP="008E661B">
      <w:pPr>
        <w:autoSpaceDE w:val="0"/>
        <w:autoSpaceDN w:val="0"/>
        <w:adjustRightInd w:val="0"/>
        <w:spacing w:after="0" w:line="360" w:lineRule="auto"/>
        <w:jc w:val="both"/>
        <w:rPr>
          <w:rFonts w:ascii="Arial" w:hAnsi="Arial" w:cs="Arial"/>
          <w:color w:val="000000"/>
          <w:sz w:val="24"/>
          <w:szCs w:val="24"/>
        </w:rPr>
      </w:pPr>
      <w:r w:rsidRPr="006961E9">
        <w:rPr>
          <w:rFonts w:ascii="Arial" w:hAnsi="Arial" w:cs="Arial"/>
          <w:color w:val="000000"/>
          <w:sz w:val="24"/>
          <w:szCs w:val="24"/>
        </w:rPr>
        <w:t xml:space="preserve">Se llevó a cabo la instalación de un equipo de cloración nuevo, beneficiando a </w:t>
      </w:r>
      <w:r w:rsidR="00A30F89">
        <w:rPr>
          <w:rFonts w:ascii="Arial" w:hAnsi="Arial" w:cs="Arial"/>
          <w:color w:val="000000"/>
          <w:sz w:val="24"/>
          <w:szCs w:val="24"/>
        </w:rPr>
        <w:t>una</w:t>
      </w:r>
      <w:r w:rsidRPr="006961E9">
        <w:rPr>
          <w:rFonts w:ascii="Arial" w:hAnsi="Arial" w:cs="Arial"/>
          <w:color w:val="000000"/>
          <w:sz w:val="24"/>
          <w:szCs w:val="24"/>
        </w:rPr>
        <w:t xml:space="preserve"> comunidad con una población de 2.040 habitantes, además se reinstalaron 4 equipos, en cuatro comunidades y se beneficiaron a 3.660 </w:t>
      </w:r>
      <w:r w:rsidR="00A30F89">
        <w:rPr>
          <w:rFonts w:ascii="Arial" w:hAnsi="Arial" w:cs="Arial"/>
          <w:color w:val="000000"/>
          <w:sz w:val="24"/>
          <w:szCs w:val="24"/>
        </w:rPr>
        <w:t xml:space="preserve">según </w:t>
      </w:r>
      <w:r w:rsidR="004C2AE7">
        <w:rPr>
          <w:rFonts w:ascii="Arial" w:hAnsi="Arial" w:cs="Arial"/>
          <w:color w:val="000000"/>
          <w:sz w:val="24"/>
          <w:szCs w:val="24"/>
        </w:rPr>
        <w:t>la siguiente tabla</w:t>
      </w:r>
      <w:r w:rsidR="00A30F89">
        <w:rPr>
          <w:rFonts w:ascii="Arial" w:hAnsi="Arial" w:cs="Arial"/>
          <w:color w:val="000000"/>
          <w:sz w:val="24"/>
          <w:szCs w:val="24"/>
        </w:rPr>
        <w:t>:</w:t>
      </w:r>
      <w:r w:rsidRPr="006961E9">
        <w:rPr>
          <w:rFonts w:ascii="Arial" w:hAnsi="Arial" w:cs="Arial"/>
          <w:color w:val="000000"/>
          <w:sz w:val="24"/>
          <w:szCs w:val="24"/>
        </w:rPr>
        <w:t xml:space="preserve"> </w:t>
      </w:r>
    </w:p>
    <w:p w14:paraId="7688E765" w14:textId="64B738A8" w:rsidR="00C41347" w:rsidRPr="00C66780" w:rsidRDefault="00B87FE9" w:rsidP="008E661B">
      <w:pPr>
        <w:autoSpaceDE w:val="0"/>
        <w:autoSpaceDN w:val="0"/>
        <w:adjustRightInd w:val="0"/>
        <w:spacing w:after="0" w:line="360" w:lineRule="auto"/>
        <w:jc w:val="both"/>
        <w:rPr>
          <w:rFonts w:ascii="Arial" w:hAnsi="Arial" w:cs="Arial"/>
          <w:b/>
          <w:bCs/>
          <w:color w:val="000000"/>
          <w:sz w:val="20"/>
          <w:szCs w:val="20"/>
        </w:rPr>
      </w:pPr>
      <w:r w:rsidRPr="00C66780">
        <w:rPr>
          <w:rFonts w:ascii="Arial" w:hAnsi="Arial" w:cs="Arial"/>
          <w:b/>
          <w:bCs/>
          <w:color w:val="000000"/>
          <w:sz w:val="20"/>
          <w:szCs w:val="20"/>
        </w:rPr>
        <w:t>Tabla 2</w:t>
      </w:r>
    </w:p>
    <w:tbl>
      <w:tblPr>
        <w:tblW w:w="5000" w:type="pct"/>
        <w:tblCellMar>
          <w:left w:w="70" w:type="dxa"/>
          <w:right w:w="70" w:type="dxa"/>
        </w:tblCellMar>
        <w:tblLook w:val="04A0" w:firstRow="1" w:lastRow="0" w:firstColumn="1" w:lastColumn="0" w:noHBand="0" w:noVBand="1"/>
      </w:tblPr>
      <w:tblGrid>
        <w:gridCol w:w="252"/>
        <w:gridCol w:w="2930"/>
        <w:gridCol w:w="1707"/>
        <w:gridCol w:w="1827"/>
        <w:gridCol w:w="1396"/>
        <w:gridCol w:w="1341"/>
      </w:tblGrid>
      <w:tr w:rsidR="00C41347" w:rsidRPr="00871925" w14:paraId="75DA73B2" w14:textId="77777777" w:rsidTr="007B0AD1">
        <w:trPr>
          <w:trHeight w:val="300"/>
        </w:trPr>
        <w:tc>
          <w:tcPr>
            <w:tcW w:w="128" w:type="pct"/>
            <w:tcBorders>
              <w:top w:val="single" w:sz="8" w:space="0" w:color="auto"/>
              <w:left w:val="single" w:sz="8" w:space="0" w:color="auto"/>
              <w:bottom w:val="nil"/>
              <w:right w:val="single" w:sz="8" w:space="0" w:color="000000"/>
            </w:tcBorders>
            <w:shd w:val="clear" w:color="000000" w:fill="D9E2F3"/>
          </w:tcPr>
          <w:p w14:paraId="271B296F" w14:textId="77777777" w:rsidR="00C41347" w:rsidRPr="00871925" w:rsidRDefault="00C41347" w:rsidP="007B0AD1">
            <w:pPr>
              <w:spacing w:after="0" w:line="240" w:lineRule="auto"/>
              <w:jc w:val="center"/>
              <w:rPr>
                <w:rFonts w:ascii="Arial" w:eastAsia="Times New Roman" w:hAnsi="Arial" w:cs="Arial"/>
                <w:color w:val="000000"/>
                <w:sz w:val="20"/>
                <w:szCs w:val="20"/>
                <w:lang w:val="es-ES" w:eastAsia="es-CR"/>
              </w:rPr>
            </w:pPr>
          </w:p>
        </w:tc>
        <w:tc>
          <w:tcPr>
            <w:tcW w:w="4214" w:type="pct"/>
            <w:gridSpan w:val="4"/>
            <w:tcBorders>
              <w:top w:val="single" w:sz="8" w:space="0" w:color="auto"/>
              <w:left w:val="single" w:sz="8" w:space="0" w:color="auto"/>
              <w:bottom w:val="nil"/>
              <w:right w:val="single" w:sz="8" w:space="0" w:color="000000"/>
            </w:tcBorders>
            <w:shd w:val="clear" w:color="000000" w:fill="D9E2F3"/>
            <w:vAlign w:val="center"/>
            <w:hideMark/>
          </w:tcPr>
          <w:p w14:paraId="581147E9" w14:textId="333CD751"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eastAsia="Times New Roman" w:hAnsi="Arial" w:cs="Arial"/>
                <w:color w:val="000000"/>
                <w:sz w:val="20"/>
                <w:szCs w:val="20"/>
                <w:lang w:val="es-ES" w:eastAsia="es-CR"/>
              </w:rPr>
              <w:t xml:space="preserve"> EQUIPOS INSTALADOS EN COMUNIDADES </w:t>
            </w:r>
          </w:p>
        </w:tc>
        <w:tc>
          <w:tcPr>
            <w:tcW w:w="658" w:type="pct"/>
            <w:tcBorders>
              <w:top w:val="single" w:sz="8" w:space="0" w:color="auto"/>
              <w:left w:val="single" w:sz="8" w:space="0" w:color="auto"/>
              <w:bottom w:val="nil"/>
              <w:right w:val="single" w:sz="8" w:space="0" w:color="000000"/>
            </w:tcBorders>
            <w:shd w:val="clear" w:color="000000" w:fill="D9E2F3"/>
          </w:tcPr>
          <w:p w14:paraId="2A00A584" w14:textId="77777777" w:rsidR="00C41347" w:rsidRPr="00871925" w:rsidRDefault="00C41347" w:rsidP="007B0AD1">
            <w:pPr>
              <w:spacing w:after="0" w:line="240" w:lineRule="auto"/>
              <w:jc w:val="center"/>
              <w:rPr>
                <w:rFonts w:ascii="Arial" w:eastAsia="Times New Roman" w:hAnsi="Arial" w:cs="Arial"/>
                <w:color w:val="000000"/>
                <w:sz w:val="20"/>
                <w:szCs w:val="20"/>
                <w:lang w:val="es-ES" w:eastAsia="es-CR"/>
              </w:rPr>
            </w:pPr>
          </w:p>
        </w:tc>
      </w:tr>
      <w:tr w:rsidR="00C41347" w:rsidRPr="00871925" w14:paraId="01406D5D" w14:textId="77777777" w:rsidTr="007B0AD1">
        <w:trPr>
          <w:trHeight w:val="300"/>
        </w:trPr>
        <w:tc>
          <w:tcPr>
            <w:tcW w:w="128" w:type="pct"/>
            <w:tcBorders>
              <w:top w:val="single" w:sz="4" w:space="0" w:color="auto"/>
              <w:left w:val="single" w:sz="4" w:space="0" w:color="auto"/>
              <w:bottom w:val="single" w:sz="4" w:space="0" w:color="auto"/>
              <w:right w:val="single" w:sz="4" w:space="0" w:color="auto"/>
            </w:tcBorders>
            <w:vAlign w:val="bottom"/>
          </w:tcPr>
          <w:p w14:paraId="58955D16" w14:textId="77777777" w:rsidR="00C41347" w:rsidRPr="00871925" w:rsidRDefault="00C41347" w:rsidP="007B0AD1">
            <w:pPr>
              <w:spacing w:after="0" w:line="240" w:lineRule="auto"/>
              <w:jc w:val="center"/>
              <w:rPr>
                <w:rFonts w:ascii="Arial" w:eastAsia="Times New Roman" w:hAnsi="Arial" w:cs="Arial"/>
                <w:color w:val="000000"/>
                <w:sz w:val="20"/>
                <w:szCs w:val="20"/>
                <w:lang w:val="es-ES" w:eastAsia="es-CR"/>
              </w:rPr>
            </w:pPr>
          </w:p>
        </w:tc>
        <w:tc>
          <w:tcPr>
            <w:tcW w:w="15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2104B5"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 xml:space="preserve"> COMUNIDAD</w:t>
            </w:r>
          </w:p>
        </w:tc>
        <w:tc>
          <w:tcPr>
            <w:tcW w:w="919" w:type="pct"/>
            <w:tcBorders>
              <w:top w:val="single" w:sz="4" w:space="0" w:color="auto"/>
              <w:left w:val="nil"/>
              <w:bottom w:val="single" w:sz="4" w:space="0" w:color="auto"/>
              <w:right w:val="single" w:sz="4" w:space="0" w:color="auto"/>
            </w:tcBorders>
            <w:shd w:val="clear" w:color="auto" w:fill="auto"/>
            <w:vAlign w:val="bottom"/>
            <w:hideMark/>
          </w:tcPr>
          <w:p w14:paraId="0EBE8D4A"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CANTIDAD</w:t>
            </w:r>
          </w:p>
        </w:tc>
        <w:tc>
          <w:tcPr>
            <w:tcW w:w="982" w:type="pct"/>
            <w:tcBorders>
              <w:top w:val="single" w:sz="4" w:space="0" w:color="auto"/>
              <w:left w:val="nil"/>
              <w:bottom w:val="single" w:sz="4" w:space="0" w:color="auto"/>
              <w:right w:val="single" w:sz="4" w:space="0" w:color="auto"/>
            </w:tcBorders>
            <w:shd w:val="clear" w:color="auto" w:fill="auto"/>
            <w:vAlign w:val="bottom"/>
            <w:hideMark/>
          </w:tcPr>
          <w:p w14:paraId="3F3F1B56"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MARCA</w:t>
            </w:r>
          </w:p>
        </w:tc>
        <w:tc>
          <w:tcPr>
            <w:tcW w:w="747" w:type="pct"/>
            <w:tcBorders>
              <w:top w:val="single" w:sz="4" w:space="0" w:color="auto"/>
              <w:left w:val="nil"/>
              <w:bottom w:val="single" w:sz="4" w:space="0" w:color="auto"/>
              <w:right w:val="single" w:sz="4" w:space="0" w:color="auto"/>
            </w:tcBorders>
            <w:shd w:val="clear" w:color="auto" w:fill="auto"/>
            <w:vAlign w:val="bottom"/>
            <w:hideMark/>
          </w:tcPr>
          <w:p w14:paraId="730888B5"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HABITANTES</w:t>
            </w:r>
          </w:p>
        </w:tc>
        <w:tc>
          <w:tcPr>
            <w:tcW w:w="658" w:type="pct"/>
            <w:tcBorders>
              <w:top w:val="single" w:sz="4" w:space="0" w:color="auto"/>
              <w:left w:val="nil"/>
              <w:bottom w:val="single" w:sz="4" w:space="0" w:color="auto"/>
              <w:right w:val="single" w:sz="4" w:space="0" w:color="auto"/>
            </w:tcBorders>
            <w:vAlign w:val="bottom"/>
          </w:tcPr>
          <w:p w14:paraId="2971791F" w14:textId="77777777" w:rsidR="00C41347" w:rsidRPr="00871925" w:rsidRDefault="00C41347" w:rsidP="007B0AD1">
            <w:pPr>
              <w:spacing w:after="0" w:line="240" w:lineRule="auto"/>
              <w:jc w:val="center"/>
              <w:rPr>
                <w:rFonts w:ascii="Arial" w:eastAsia="Times New Roman" w:hAnsi="Arial" w:cs="Arial"/>
                <w:color w:val="000000"/>
                <w:sz w:val="20"/>
                <w:szCs w:val="20"/>
                <w:lang w:val="es-ES" w:eastAsia="es-CR"/>
              </w:rPr>
            </w:pPr>
          </w:p>
        </w:tc>
      </w:tr>
      <w:tr w:rsidR="00C41347" w:rsidRPr="00871925" w14:paraId="6355E97F" w14:textId="77777777" w:rsidTr="007B0AD1">
        <w:trPr>
          <w:trHeight w:val="300"/>
        </w:trPr>
        <w:tc>
          <w:tcPr>
            <w:tcW w:w="128" w:type="pct"/>
            <w:tcBorders>
              <w:top w:val="nil"/>
              <w:left w:val="single" w:sz="4" w:space="0" w:color="auto"/>
              <w:bottom w:val="single" w:sz="4" w:space="0" w:color="auto"/>
              <w:right w:val="single" w:sz="4" w:space="0" w:color="auto"/>
            </w:tcBorders>
            <w:vAlign w:val="bottom"/>
          </w:tcPr>
          <w:p w14:paraId="1FB026C2"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1566" w:type="pct"/>
            <w:tcBorders>
              <w:top w:val="nil"/>
              <w:left w:val="single" w:sz="4" w:space="0" w:color="auto"/>
              <w:bottom w:val="single" w:sz="4" w:space="0" w:color="auto"/>
              <w:right w:val="single" w:sz="4" w:space="0" w:color="auto"/>
            </w:tcBorders>
            <w:shd w:val="clear" w:color="auto" w:fill="auto"/>
            <w:vAlign w:val="bottom"/>
            <w:hideMark/>
          </w:tcPr>
          <w:p w14:paraId="43CBAD21" w14:textId="77777777" w:rsidR="00C41347" w:rsidRPr="00871925" w:rsidRDefault="00C4134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 xml:space="preserve">San Jose de La Tigra </w:t>
            </w:r>
          </w:p>
        </w:tc>
        <w:tc>
          <w:tcPr>
            <w:tcW w:w="919" w:type="pct"/>
            <w:tcBorders>
              <w:top w:val="nil"/>
              <w:left w:val="nil"/>
              <w:bottom w:val="single" w:sz="4" w:space="0" w:color="auto"/>
              <w:right w:val="single" w:sz="4" w:space="0" w:color="auto"/>
            </w:tcBorders>
            <w:shd w:val="clear" w:color="auto" w:fill="auto"/>
            <w:vAlign w:val="bottom"/>
            <w:hideMark/>
          </w:tcPr>
          <w:p w14:paraId="77BDA95B"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982" w:type="pct"/>
            <w:tcBorders>
              <w:top w:val="nil"/>
              <w:left w:val="nil"/>
              <w:bottom w:val="single" w:sz="4" w:space="0" w:color="auto"/>
              <w:right w:val="single" w:sz="4" w:space="0" w:color="auto"/>
            </w:tcBorders>
            <w:shd w:val="clear" w:color="auto" w:fill="auto"/>
            <w:vAlign w:val="bottom"/>
            <w:hideMark/>
          </w:tcPr>
          <w:p w14:paraId="421712D3"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Cámara húmeda</w:t>
            </w:r>
          </w:p>
        </w:tc>
        <w:tc>
          <w:tcPr>
            <w:tcW w:w="747" w:type="pct"/>
            <w:tcBorders>
              <w:top w:val="nil"/>
              <w:left w:val="nil"/>
              <w:bottom w:val="single" w:sz="4" w:space="0" w:color="auto"/>
              <w:right w:val="single" w:sz="4" w:space="0" w:color="auto"/>
            </w:tcBorders>
            <w:shd w:val="clear" w:color="auto" w:fill="auto"/>
            <w:vAlign w:val="bottom"/>
            <w:hideMark/>
          </w:tcPr>
          <w:p w14:paraId="0A3A11C8"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2040</w:t>
            </w:r>
          </w:p>
        </w:tc>
        <w:tc>
          <w:tcPr>
            <w:tcW w:w="658" w:type="pct"/>
            <w:tcBorders>
              <w:top w:val="nil"/>
              <w:left w:val="nil"/>
              <w:bottom w:val="single" w:sz="4" w:space="0" w:color="auto"/>
              <w:right w:val="single" w:sz="4" w:space="0" w:color="auto"/>
            </w:tcBorders>
            <w:vAlign w:val="bottom"/>
          </w:tcPr>
          <w:p w14:paraId="70C8D30F"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Instalación</w:t>
            </w:r>
          </w:p>
        </w:tc>
      </w:tr>
      <w:tr w:rsidR="00C41347" w:rsidRPr="00871925" w14:paraId="375E5D8B" w14:textId="77777777" w:rsidTr="007B0AD1">
        <w:trPr>
          <w:trHeight w:val="300"/>
        </w:trPr>
        <w:tc>
          <w:tcPr>
            <w:tcW w:w="128" w:type="pct"/>
            <w:tcBorders>
              <w:top w:val="nil"/>
              <w:left w:val="single" w:sz="4" w:space="0" w:color="auto"/>
              <w:bottom w:val="single" w:sz="4" w:space="0" w:color="auto"/>
              <w:right w:val="single" w:sz="4" w:space="0" w:color="auto"/>
            </w:tcBorders>
            <w:vAlign w:val="bottom"/>
          </w:tcPr>
          <w:p w14:paraId="71EBA17F"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2</w:t>
            </w:r>
          </w:p>
        </w:tc>
        <w:tc>
          <w:tcPr>
            <w:tcW w:w="1566" w:type="pct"/>
            <w:tcBorders>
              <w:top w:val="nil"/>
              <w:left w:val="single" w:sz="4" w:space="0" w:color="auto"/>
              <w:bottom w:val="single" w:sz="4" w:space="0" w:color="auto"/>
              <w:right w:val="single" w:sz="4" w:space="0" w:color="auto"/>
            </w:tcBorders>
            <w:shd w:val="clear" w:color="auto" w:fill="auto"/>
            <w:vAlign w:val="bottom"/>
            <w:hideMark/>
          </w:tcPr>
          <w:p w14:paraId="779F88B5" w14:textId="77777777" w:rsidR="00C41347" w:rsidRPr="00871925" w:rsidRDefault="00C4134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 xml:space="preserve">Aguas Zarcas se Limón </w:t>
            </w:r>
          </w:p>
        </w:tc>
        <w:tc>
          <w:tcPr>
            <w:tcW w:w="919" w:type="pct"/>
            <w:tcBorders>
              <w:top w:val="nil"/>
              <w:left w:val="nil"/>
              <w:bottom w:val="single" w:sz="4" w:space="0" w:color="auto"/>
              <w:right w:val="single" w:sz="4" w:space="0" w:color="auto"/>
            </w:tcBorders>
            <w:shd w:val="clear" w:color="auto" w:fill="auto"/>
            <w:vAlign w:val="bottom"/>
            <w:hideMark/>
          </w:tcPr>
          <w:p w14:paraId="3E4C8675"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982" w:type="pct"/>
            <w:tcBorders>
              <w:top w:val="nil"/>
              <w:left w:val="nil"/>
              <w:bottom w:val="single" w:sz="4" w:space="0" w:color="auto"/>
              <w:right w:val="single" w:sz="4" w:space="0" w:color="auto"/>
            </w:tcBorders>
            <w:shd w:val="clear" w:color="auto" w:fill="auto"/>
            <w:vAlign w:val="bottom"/>
            <w:hideMark/>
          </w:tcPr>
          <w:p w14:paraId="18CF1657"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Accu-Tab 3012</w:t>
            </w:r>
          </w:p>
        </w:tc>
        <w:tc>
          <w:tcPr>
            <w:tcW w:w="747" w:type="pct"/>
            <w:tcBorders>
              <w:top w:val="nil"/>
              <w:left w:val="nil"/>
              <w:bottom w:val="single" w:sz="4" w:space="0" w:color="auto"/>
              <w:right w:val="single" w:sz="4" w:space="0" w:color="auto"/>
            </w:tcBorders>
            <w:shd w:val="clear" w:color="auto" w:fill="auto"/>
            <w:vAlign w:val="bottom"/>
            <w:hideMark/>
          </w:tcPr>
          <w:p w14:paraId="5B98C74B"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504</w:t>
            </w:r>
          </w:p>
        </w:tc>
        <w:tc>
          <w:tcPr>
            <w:tcW w:w="658" w:type="pct"/>
            <w:tcBorders>
              <w:top w:val="nil"/>
              <w:left w:val="nil"/>
              <w:bottom w:val="single" w:sz="4" w:space="0" w:color="auto"/>
              <w:right w:val="single" w:sz="4" w:space="0" w:color="auto"/>
            </w:tcBorders>
            <w:vAlign w:val="bottom"/>
          </w:tcPr>
          <w:p w14:paraId="0F227139"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Reinstalación</w:t>
            </w:r>
          </w:p>
        </w:tc>
      </w:tr>
      <w:tr w:rsidR="00C41347" w:rsidRPr="00871925" w14:paraId="75ACBEA0" w14:textId="77777777" w:rsidTr="007B0AD1">
        <w:trPr>
          <w:trHeight w:val="300"/>
        </w:trPr>
        <w:tc>
          <w:tcPr>
            <w:tcW w:w="128" w:type="pct"/>
            <w:tcBorders>
              <w:top w:val="nil"/>
              <w:left w:val="single" w:sz="4" w:space="0" w:color="auto"/>
              <w:bottom w:val="single" w:sz="4" w:space="0" w:color="auto"/>
              <w:right w:val="single" w:sz="4" w:space="0" w:color="auto"/>
            </w:tcBorders>
            <w:vAlign w:val="bottom"/>
          </w:tcPr>
          <w:p w14:paraId="3A375C10"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3</w:t>
            </w:r>
          </w:p>
        </w:tc>
        <w:tc>
          <w:tcPr>
            <w:tcW w:w="1566" w:type="pct"/>
            <w:tcBorders>
              <w:top w:val="nil"/>
              <w:left w:val="single" w:sz="4" w:space="0" w:color="auto"/>
              <w:bottom w:val="single" w:sz="4" w:space="0" w:color="auto"/>
              <w:right w:val="single" w:sz="4" w:space="0" w:color="auto"/>
            </w:tcBorders>
            <w:shd w:val="clear" w:color="auto" w:fill="auto"/>
            <w:vAlign w:val="bottom"/>
            <w:hideMark/>
          </w:tcPr>
          <w:p w14:paraId="78D39EFC" w14:textId="77777777" w:rsidR="00C41347" w:rsidRPr="00871925" w:rsidRDefault="00C4134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 xml:space="preserve">Maria Luisa de Limón </w:t>
            </w:r>
          </w:p>
        </w:tc>
        <w:tc>
          <w:tcPr>
            <w:tcW w:w="919" w:type="pct"/>
            <w:tcBorders>
              <w:top w:val="nil"/>
              <w:left w:val="nil"/>
              <w:bottom w:val="single" w:sz="4" w:space="0" w:color="auto"/>
              <w:right w:val="single" w:sz="4" w:space="0" w:color="auto"/>
            </w:tcBorders>
            <w:shd w:val="clear" w:color="auto" w:fill="auto"/>
            <w:vAlign w:val="bottom"/>
            <w:hideMark/>
          </w:tcPr>
          <w:p w14:paraId="69872D32"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982" w:type="pct"/>
            <w:tcBorders>
              <w:top w:val="nil"/>
              <w:left w:val="nil"/>
              <w:bottom w:val="single" w:sz="4" w:space="0" w:color="auto"/>
              <w:right w:val="single" w:sz="4" w:space="0" w:color="auto"/>
            </w:tcBorders>
            <w:shd w:val="clear" w:color="auto" w:fill="auto"/>
            <w:vAlign w:val="bottom"/>
            <w:hideMark/>
          </w:tcPr>
          <w:p w14:paraId="01DDB68D"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Accu-Tab 3012</w:t>
            </w:r>
          </w:p>
        </w:tc>
        <w:tc>
          <w:tcPr>
            <w:tcW w:w="747" w:type="pct"/>
            <w:tcBorders>
              <w:top w:val="nil"/>
              <w:left w:val="nil"/>
              <w:bottom w:val="single" w:sz="4" w:space="0" w:color="auto"/>
              <w:right w:val="single" w:sz="4" w:space="0" w:color="auto"/>
            </w:tcBorders>
            <w:shd w:val="clear" w:color="auto" w:fill="auto"/>
            <w:vAlign w:val="bottom"/>
            <w:hideMark/>
          </w:tcPr>
          <w:p w14:paraId="31B0FB77"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678</w:t>
            </w:r>
          </w:p>
        </w:tc>
        <w:tc>
          <w:tcPr>
            <w:tcW w:w="658" w:type="pct"/>
            <w:tcBorders>
              <w:top w:val="nil"/>
              <w:left w:val="nil"/>
              <w:bottom w:val="single" w:sz="4" w:space="0" w:color="auto"/>
              <w:right w:val="single" w:sz="4" w:space="0" w:color="auto"/>
            </w:tcBorders>
            <w:vAlign w:val="bottom"/>
          </w:tcPr>
          <w:p w14:paraId="6DABDF91"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Reinstalación</w:t>
            </w:r>
          </w:p>
        </w:tc>
      </w:tr>
      <w:tr w:rsidR="00C41347" w:rsidRPr="00871925" w14:paraId="01ECCB87" w14:textId="77777777" w:rsidTr="007B0AD1">
        <w:trPr>
          <w:trHeight w:val="300"/>
        </w:trPr>
        <w:tc>
          <w:tcPr>
            <w:tcW w:w="128" w:type="pct"/>
            <w:tcBorders>
              <w:top w:val="nil"/>
              <w:left w:val="single" w:sz="4" w:space="0" w:color="auto"/>
              <w:bottom w:val="single" w:sz="4" w:space="0" w:color="auto"/>
              <w:right w:val="single" w:sz="4" w:space="0" w:color="auto"/>
            </w:tcBorders>
            <w:vAlign w:val="bottom"/>
          </w:tcPr>
          <w:p w14:paraId="7F19F130"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4</w:t>
            </w:r>
          </w:p>
        </w:tc>
        <w:tc>
          <w:tcPr>
            <w:tcW w:w="1566" w:type="pct"/>
            <w:tcBorders>
              <w:top w:val="nil"/>
              <w:left w:val="single" w:sz="4" w:space="0" w:color="auto"/>
              <w:bottom w:val="single" w:sz="4" w:space="0" w:color="auto"/>
              <w:right w:val="single" w:sz="4" w:space="0" w:color="auto"/>
            </w:tcBorders>
            <w:shd w:val="clear" w:color="auto" w:fill="auto"/>
            <w:vAlign w:val="bottom"/>
            <w:hideMark/>
          </w:tcPr>
          <w:p w14:paraId="2146C263" w14:textId="77777777" w:rsidR="00C41347" w:rsidRPr="00871925" w:rsidRDefault="00C4134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 xml:space="preserve">La Unión De Venecia </w:t>
            </w:r>
          </w:p>
        </w:tc>
        <w:tc>
          <w:tcPr>
            <w:tcW w:w="919" w:type="pct"/>
            <w:tcBorders>
              <w:top w:val="nil"/>
              <w:left w:val="nil"/>
              <w:bottom w:val="single" w:sz="4" w:space="0" w:color="auto"/>
              <w:right w:val="single" w:sz="4" w:space="0" w:color="auto"/>
            </w:tcBorders>
            <w:shd w:val="clear" w:color="auto" w:fill="auto"/>
            <w:vAlign w:val="bottom"/>
            <w:hideMark/>
          </w:tcPr>
          <w:p w14:paraId="329C24DC"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982" w:type="pct"/>
            <w:tcBorders>
              <w:top w:val="nil"/>
              <w:left w:val="nil"/>
              <w:bottom w:val="single" w:sz="4" w:space="0" w:color="auto"/>
              <w:right w:val="single" w:sz="4" w:space="0" w:color="auto"/>
            </w:tcBorders>
            <w:shd w:val="clear" w:color="auto" w:fill="auto"/>
            <w:vAlign w:val="bottom"/>
            <w:hideMark/>
          </w:tcPr>
          <w:p w14:paraId="2B3EDE0B"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Accu-Tab 3012</w:t>
            </w:r>
          </w:p>
        </w:tc>
        <w:tc>
          <w:tcPr>
            <w:tcW w:w="747" w:type="pct"/>
            <w:tcBorders>
              <w:top w:val="nil"/>
              <w:left w:val="nil"/>
              <w:bottom w:val="single" w:sz="4" w:space="0" w:color="auto"/>
              <w:right w:val="single" w:sz="4" w:space="0" w:color="auto"/>
            </w:tcBorders>
            <w:shd w:val="clear" w:color="auto" w:fill="auto"/>
            <w:vAlign w:val="bottom"/>
            <w:hideMark/>
          </w:tcPr>
          <w:p w14:paraId="25D928D6"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1380</w:t>
            </w:r>
          </w:p>
        </w:tc>
        <w:tc>
          <w:tcPr>
            <w:tcW w:w="658" w:type="pct"/>
            <w:tcBorders>
              <w:top w:val="nil"/>
              <w:left w:val="nil"/>
              <w:bottom w:val="single" w:sz="4" w:space="0" w:color="auto"/>
              <w:right w:val="single" w:sz="4" w:space="0" w:color="auto"/>
            </w:tcBorders>
            <w:vAlign w:val="bottom"/>
          </w:tcPr>
          <w:p w14:paraId="17004F3E"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Reinstalación</w:t>
            </w:r>
          </w:p>
        </w:tc>
      </w:tr>
      <w:tr w:rsidR="00C41347" w:rsidRPr="00871925" w14:paraId="4B891777" w14:textId="77777777" w:rsidTr="007B0AD1">
        <w:trPr>
          <w:trHeight w:val="300"/>
        </w:trPr>
        <w:tc>
          <w:tcPr>
            <w:tcW w:w="128" w:type="pct"/>
            <w:tcBorders>
              <w:top w:val="nil"/>
              <w:left w:val="single" w:sz="4" w:space="0" w:color="auto"/>
              <w:bottom w:val="single" w:sz="4" w:space="0" w:color="auto"/>
              <w:right w:val="single" w:sz="4" w:space="0" w:color="auto"/>
            </w:tcBorders>
            <w:vAlign w:val="bottom"/>
          </w:tcPr>
          <w:p w14:paraId="7448B0E3"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5</w:t>
            </w:r>
          </w:p>
        </w:tc>
        <w:tc>
          <w:tcPr>
            <w:tcW w:w="1566" w:type="pct"/>
            <w:tcBorders>
              <w:top w:val="nil"/>
              <w:left w:val="single" w:sz="4" w:space="0" w:color="auto"/>
              <w:bottom w:val="single" w:sz="4" w:space="0" w:color="auto"/>
              <w:right w:val="single" w:sz="4" w:space="0" w:color="auto"/>
            </w:tcBorders>
            <w:shd w:val="clear" w:color="auto" w:fill="auto"/>
            <w:vAlign w:val="bottom"/>
            <w:hideMark/>
          </w:tcPr>
          <w:p w14:paraId="23B6F32C" w14:textId="77777777" w:rsidR="00C41347" w:rsidRPr="00871925" w:rsidRDefault="00C4134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 xml:space="preserve">Zapatón De Puriscal </w:t>
            </w:r>
          </w:p>
        </w:tc>
        <w:tc>
          <w:tcPr>
            <w:tcW w:w="919" w:type="pct"/>
            <w:tcBorders>
              <w:top w:val="nil"/>
              <w:left w:val="nil"/>
              <w:bottom w:val="single" w:sz="4" w:space="0" w:color="auto"/>
              <w:right w:val="single" w:sz="4" w:space="0" w:color="auto"/>
            </w:tcBorders>
            <w:shd w:val="clear" w:color="auto" w:fill="auto"/>
            <w:vAlign w:val="bottom"/>
            <w:hideMark/>
          </w:tcPr>
          <w:p w14:paraId="3C9BAF62"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982" w:type="pct"/>
            <w:tcBorders>
              <w:top w:val="nil"/>
              <w:left w:val="nil"/>
              <w:bottom w:val="single" w:sz="4" w:space="0" w:color="auto"/>
              <w:right w:val="single" w:sz="4" w:space="0" w:color="auto"/>
            </w:tcBorders>
            <w:shd w:val="clear" w:color="auto" w:fill="auto"/>
            <w:vAlign w:val="bottom"/>
            <w:hideMark/>
          </w:tcPr>
          <w:p w14:paraId="3BA4189F"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Accu-Tab 3012</w:t>
            </w:r>
          </w:p>
        </w:tc>
        <w:tc>
          <w:tcPr>
            <w:tcW w:w="747" w:type="pct"/>
            <w:tcBorders>
              <w:top w:val="nil"/>
              <w:left w:val="nil"/>
              <w:bottom w:val="single" w:sz="4" w:space="0" w:color="auto"/>
              <w:right w:val="single" w:sz="4" w:space="0" w:color="auto"/>
            </w:tcBorders>
            <w:shd w:val="clear" w:color="auto" w:fill="auto"/>
            <w:vAlign w:val="bottom"/>
            <w:hideMark/>
          </w:tcPr>
          <w:p w14:paraId="21515352"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1098</w:t>
            </w:r>
          </w:p>
        </w:tc>
        <w:tc>
          <w:tcPr>
            <w:tcW w:w="658" w:type="pct"/>
            <w:tcBorders>
              <w:top w:val="nil"/>
              <w:left w:val="nil"/>
              <w:bottom w:val="single" w:sz="4" w:space="0" w:color="auto"/>
              <w:right w:val="single" w:sz="4" w:space="0" w:color="auto"/>
            </w:tcBorders>
            <w:vAlign w:val="bottom"/>
          </w:tcPr>
          <w:p w14:paraId="47F6362C" w14:textId="77777777" w:rsidR="00C41347" w:rsidRPr="00871925" w:rsidRDefault="00C41347" w:rsidP="007B0AD1">
            <w:pPr>
              <w:spacing w:after="0" w:line="240" w:lineRule="auto"/>
              <w:jc w:val="center"/>
              <w:rPr>
                <w:rFonts w:ascii="Arial" w:eastAsia="Times New Roman" w:hAnsi="Arial" w:cs="Arial"/>
                <w:color w:val="000000"/>
                <w:sz w:val="20"/>
                <w:szCs w:val="20"/>
                <w:lang w:eastAsia="es-CR"/>
              </w:rPr>
            </w:pPr>
            <w:r w:rsidRPr="00871925">
              <w:rPr>
                <w:rFonts w:ascii="Arial" w:hAnsi="Arial" w:cs="Arial"/>
                <w:color w:val="000000"/>
                <w:sz w:val="20"/>
                <w:szCs w:val="20"/>
              </w:rPr>
              <w:t>Reinstalación</w:t>
            </w:r>
          </w:p>
        </w:tc>
      </w:tr>
    </w:tbl>
    <w:p w14:paraId="3EBC4F6E" w14:textId="79D423F7" w:rsidR="004C2AE7" w:rsidRDefault="004C2AE7" w:rsidP="004C2AE7">
      <w:pPr>
        <w:autoSpaceDE w:val="0"/>
        <w:autoSpaceDN w:val="0"/>
        <w:adjustRightInd w:val="0"/>
        <w:spacing w:after="0" w:line="360" w:lineRule="auto"/>
        <w:ind w:left="720"/>
        <w:jc w:val="both"/>
        <w:rPr>
          <w:rFonts w:ascii="Arial" w:hAnsi="Arial" w:cs="Arial"/>
          <w:color w:val="000000"/>
          <w:sz w:val="24"/>
          <w:szCs w:val="24"/>
        </w:rPr>
      </w:pPr>
    </w:p>
    <w:p w14:paraId="7A1A34AE" w14:textId="470604BE" w:rsidR="00306242" w:rsidRDefault="00306242" w:rsidP="00961CF0">
      <w:pPr>
        <w:autoSpaceDE w:val="0"/>
        <w:autoSpaceDN w:val="0"/>
        <w:adjustRightInd w:val="0"/>
        <w:spacing w:after="0" w:line="360" w:lineRule="auto"/>
        <w:jc w:val="both"/>
        <w:rPr>
          <w:rFonts w:ascii="Arial" w:hAnsi="Arial" w:cs="Arial"/>
          <w:color w:val="000000"/>
          <w:sz w:val="24"/>
          <w:szCs w:val="24"/>
        </w:rPr>
      </w:pPr>
      <w:r w:rsidRPr="00961CF0">
        <w:rPr>
          <w:rFonts w:ascii="Arial" w:hAnsi="Arial" w:cs="Arial"/>
          <w:color w:val="000000"/>
          <w:sz w:val="24"/>
          <w:szCs w:val="24"/>
        </w:rPr>
        <w:t xml:space="preserve">Se visitaron 24 comunidades en apoyo técnico y mantenimiento de los equipos de desinfección. </w:t>
      </w:r>
    </w:p>
    <w:p w14:paraId="476BF415" w14:textId="74665B6A" w:rsidR="00993917" w:rsidRPr="00C66780" w:rsidRDefault="00993917" w:rsidP="00961CF0">
      <w:pPr>
        <w:autoSpaceDE w:val="0"/>
        <w:autoSpaceDN w:val="0"/>
        <w:adjustRightInd w:val="0"/>
        <w:spacing w:after="0" w:line="360" w:lineRule="auto"/>
        <w:jc w:val="both"/>
        <w:rPr>
          <w:rFonts w:ascii="Arial" w:hAnsi="Arial" w:cs="Arial"/>
          <w:b/>
          <w:bCs/>
          <w:color w:val="000000"/>
          <w:sz w:val="20"/>
          <w:szCs w:val="20"/>
        </w:rPr>
      </w:pPr>
      <w:r w:rsidRPr="00C66780">
        <w:rPr>
          <w:rFonts w:ascii="Arial" w:hAnsi="Arial" w:cs="Arial"/>
          <w:b/>
          <w:bCs/>
          <w:color w:val="000000"/>
          <w:sz w:val="20"/>
          <w:szCs w:val="20"/>
        </w:rPr>
        <w:t xml:space="preserve">Tabla </w:t>
      </w:r>
      <w:r w:rsidR="00C66780" w:rsidRPr="00C66780">
        <w:rPr>
          <w:rFonts w:ascii="Arial" w:hAnsi="Arial" w:cs="Arial"/>
          <w:b/>
          <w:bCs/>
          <w:color w:val="000000"/>
          <w:sz w:val="20"/>
          <w:szCs w:val="20"/>
        </w:rPr>
        <w:t>3</w:t>
      </w:r>
    </w:p>
    <w:tbl>
      <w:tblPr>
        <w:tblW w:w="6860" w:type="dxa"/>
        <w:jc w:val="center"/>
        <w:tblLayout w:type="fixed"/>
        <w:tblCellMar>
          <w:left w:w="70" w:type="dxa"/>
          <w:right w:w="70" w:type="dxa"/>
        </w:tblCellMar>
        <w:tblLook w:val="04A0" w:firstRow="1" w:lastRow="0" w:firstColumn="1" w:lastColumn="0" w:noHBand="0" w:noVBand="1"/>
      </w:tblPr>
      <w:tblGrid>
        <w:gridCol w:w="567"/>
        <w:gridCol w:w="6293"/>
      </w:tblGrid>
      <w:tr w:rsidR="00993917" w:rsidRPr="00871925" w14:paraId="2488FD65" w14:textId="77777777" w:rsidTr="004237FD">
        <w:trPr>
          <w:trHeight w:val="300"/>
          <w:tblHeader/>
          <w:jc w:val="center"/>
        </w:trPr>
        <w:tc>
          <w:tcPr>
            <w:tcW w:w="6860" w:type="dxa"/>
            <w:gridSpan w:val="2"/>
            <w:tcBorders>
              <w:top w:val="nil"/>
              <w:left w:val="nil"/>
              <w:bottom w:val="single" w:sz="4" w:space="0" w:color="auto"/>
              <w:right w:val="nil"/>
            </w:tcBorders>
            <w:shd w:val="clear" w:color="auto" w:fill="auto"/>
            <w:noWrap/>
            <w:vAlign w:val="bottom"/>
            <w:hideMark/>
          </w:tcPr>
          <w:p w14:paraId="02F8F984" w14:textId="73A801DE" w:rsidR="00993917" w:rsidRPr="00871925" w:rsidRDefault="00993917" w:rsidP="007B0AD1">
            <w:pPr>
              <w:spacing w:after="0" w:line="240" w:lineRule="auto"/>
              <w:jc w:val="center"/>
              <w:rPr>
                <w:rFonts w:ascii="Arial" w:eastAsia="Times New Roman" w:hAnsi="Arial" w:cs="Arial"/>
                <w:color w:val="000000"/>
                <w:lang w:eastAsia="es-CR"/>
              </w:rPr>
            </w:pPr>
            <w:r w:rsidRPr="00871925">
              <w:rPr>
                <w:rFonts w:ascii="Arial" w:eastAsia="Times New Roman" w:hAnsi="Arial" w:cs="Arial"/>
                <w:color w:val="000000"/>
                <w:lang w:eastAsia="es-CR"/>
              </w:rPr>
              <w:t xml:space="preserve"> COMUNIDADES VISITADAS PARA INSPECCION DE FUNCIONAMIENTO, MANT</w:t>
            </w:r>
            <w:r w:rsidR="00271302">
              <w:rPr>
                <w:rFonts w:ascii="Arial" w:eastAsia="Times New Roman" w:hAnsi="Arial" w:cs="Arial"/>
                <w:color w:val="000000"/>
                <w:lang w:eastAsia="es-CR"/>
              </w:rPr>
              <w:t>E</w:t>
            </w:r>
            <w:r w:rsidRPr="00871925">
              <w:rPr>
                <w:rFonts w:ascii="Arial" w:eastAsia="Times New Roman" w:hAnsi="Arial" w:cs="Arial"/>
                <w:color w:val="000000"/>
                <w:lang w:eastAsia="es-CR"/>
              </w:rPr>
              <w:t>NIMIENTO Y ASESORIA EN CLORACION</w:t>
            </w:r>
          </w:p>
        </w:tc>
      </w:tr>
      <w:tr w:rsidR="00993917" w:rsidRPr="00871925" w14:paraId="195E8920"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DC743"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22F55"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Altamira De Punta Burica</w:t>
            </w:r>
          </w:p>
        </w:tc>
      </w:tr>
      <w:tr w:rsidR="00993917" w:rsidRPr="00871925" w14:paraId="319A03FE"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F61C5"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2</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B7E7"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Alto Varas De Turrialba</w:t>
            </w:r>
          </w:p>
        </w:tc>
      </w:tr>
      <w:tr w:rsidR="00993917" w:rsidRPr="00871925" w14:paraId="269301EB"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7F07A"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3</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163EA"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Cabo Blanco De Lepanto</w:t>
            </w:r>
          </w:p>
        </w:tc>
      </w:tr>
      <w:tr w:rsidR="00993917" w:rsidRPr="00871925" w14:paraId="1B34ADAA"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D5C3A"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4</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7FE54"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Concepción-Vainilla De Paquera</w:t>
            </w:r>
          </w:p>
        </w:tc>
      </w:tr>
      <w:tr w:rsidR="00993917" w:rsidRPr="00871925" w14:paraId="1F188BDC"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21BB"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5</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5EE01"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El Carmen Y La Bruja De La Tigra</w:t>
            </w:r>
          </w:p>
        </w:tc>
      </w:tr>
      <w:tr w:rsidR="00993917" w:rsidRPr="00871925" w14:paraId="2402B538"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3531"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6</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74A1C"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La Lajuela De Alajuela</w:t>
            </w:r>
          </w:p>
        </w:tc>
      </w:tr>
      <w:tr w:rsidR="00993917" w:rsidRPr="00871925" w14:paraId="626AFC1C"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EDCCB"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7</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9269B"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Las Delicias De Cobano (El Molino)</w:t>
            </w:r>
          </w:p>
        </w:tc>
      </w:tr>
      <w:tr w:rsidR="00993917" w:rsidRPr="00871925" w14:paraId="6FEAAFA7"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6A0A1"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8</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D0DE4"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Las Golondrinas De Turrialba</w:t>
            </w:r>
          </w:p>
        </w:tc>
      </w:tr>
      <w:tr w:rsidR="00993917" w:rsidRPr="00871925" w14:paraId="5925D1E4"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192FB"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9</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05DA8"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Lepanto De Puntarenas</w:t>
            </w:r>
          </w:p>
        </w:tc>
      </w:tr>
      <w:tr w:rsidR="00993917" w:rsidRPr="00871925" w14:paraId="4029F86E"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0C32"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10</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A9103"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Llano Embrocado De Acosta</w:t>
            </w:r>
          </w:p>
        </w:tc>
      </w:tr>
      <w:tr w:rsidR="00993917" w:rsidRPr="00871925" w14:paraId="4774C931"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C73B9"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11</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038EE"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Los Chiles De Aguas Zarcas</w:t>
            </w:r>
          </w:p>
        </w:tc>
      </w:tr>
      <w:tr w:rsidR="00993917" w:rsidRPr="00871925" w14:paraId="6E04CD65"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7489F"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12</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9E436"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Montaña Grande E Isla Venado De Lepanto</w:t>
            </w:r>
          </w:p>
        </w:tc>
      </w:tr>
      <w:tr w:rsidR="00993917" w:rsidRPr="00871925" w14:paraId="4F90B461"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89D78"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13</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DCF27"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Ojo De Agua De Sictaya</w:t>
            </w:r>
          </w:p>
        </w:tc>
      </w:tr>
      <w:tr w:rsidR="00993917" w:rsidRPr="00871925" w14:paraId="168C696B"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4C354"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14</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7969"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Panica De Paquera</w:t>
            </w:r>
          </w:p>
        </w:tc>
      </w:tr>
      <w:tr w:rsidR="00993917" w:rsidRPr="00871925" w14:paraId="2BA877AF"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4F129"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15</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469B7"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Peje Viejo De Florencia</w:t>
            </w:r>
          </w:p>
        </w:tc>
      </w:tr>
      <w:tr w:rsidR="00993917" w:rsidRPr="00871925" w14:paraId="311515CF"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4451E"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16</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C9A38"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Pejibaye De Guatuso</w:t>
            </w:r>
          </w:p>
        </w:tc>
      </w:tr>
      <w:tr w:rsidR="00993917" w:rsidRPr="00871925" w14:paraId="3B0A9D25"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27A46"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lastRenderedPageBreak/>
              <w:t>17</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97B43"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Playa Azul De Tarcoles</w:t>
            </w:r>
          </w:p>
        </w:tc>
      </w:tr>
      <w:tr w:rsidR="00993917" w:rsidRPr="00871925" w14:paraId="6DEDB677"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B6C2F"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18</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21572"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Porrosati De Heredia</w:t>
            </w:r>
          </w:p>
        </w:tc>
      </w:tr>
      <w:tr w:rsidR="00993917" w:rsidRPr="00871925" w14:paraId="0667E60C"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DD67"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19</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3A118"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Rio Grande De Paquera</w:t>
            </w:r>
          </w:p>
        </w:tc>
      </w:tr>
      <w:tr w:rsidR="00993917" w:rsidRPr="00871925" w14:paraId="2D5DD7A5"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1030B" w14:textId="77777777" w:rsidR="00993917" w:rsidRPr="00871925" w:rsidRDefault="00993917" w:rsidP="007B0AD1">
            <w:pPr>
              <w:spacing w:after="0" w:line="240" w:lineRule="auto"/>
              <w:jc w:val="right"/>
              <w:rPr>
                <w:rFonts w:ascii="Arial" w:eastAsia="Times New Roman" w:hAnsi="Arial" w:cs="Arial"/>
                <w:color w:val="000000"/>
                <w:sz w:val="20"/>
                <w:szCs w:val="20"/>
                <w:lang w:eastAsia="es-CR"/>
              </w:rPr>
            </w:pPr>
            <w:r w:rsidRPr="00871925">
              <w:rPr>
                <w:rFonts w:ascii="Arial" w:hAnsi="Arial" w:cs="Arial"/>
                <w:color w:val="000000"/>
                <w:sz w:val="20"/>
                <w:szCs w:val="20"/>
              </w:rPr>
              <w:t>20</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EAF09" w14:textId="77777777" w:rsidR="00993917" w:rsidRPr="00871925" w:rsidRDefault="00993917" w:rsidP="007B0AD1">
            <w:pPr>
              <w:spacing w:after="0" w:line="240" w:lineRule="auto"/>
              <w:rPr>
                <w:rFonts w:ascii="Arial" w:eastAsia="Times New Roman" w:hAnsi="Arial" w:cs="Arial"/>
                <w:color w:val="000000"/>
                <w:sz w:val="20"/>
                <w:szCs w:val="20"/>
                <w:lang w:eastAsia="es-CR"/>
              </w:rPr>
            </w:pPr>
            <w:r w:rsidRPr="00871925">
              <w:rPr>
                <w:rFonts w:ascii="Arial" w:hAnsi="Arial" w:cs="Arial"/>
                <w:color w:val="000000"/>
                <w:sz w:val="20"/>
                <w:szCs w:val="20"/>
              </w:rPr>
              <w:t>Rosales De Alajuela</w:t>
            </w:r>
          </w:p>
        </w:tc>
      </w:tr>
      <w:tr w:rsidR="00993917" w:rsidRPr="00871925" w14:paraId="06E3B37D"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693A9" w14:textId="77777777" w:rsidR="00993917" w:rsidRPr="00871925" w:rsidRDefault="00993917" w:rsidP="007B0AD1">
            <w:pPr>
              <w:spacing w:after="0" w:line="240" w:lineRule="auto"/>
              <w:jc w:val="right"/>
              <w:rPr>
                <w:rFonts w:ascii="Arial" w:hAnsi="Arial" w:cs="Arial"/>
                <w:color w:val="000000"/>
                <w:sz w:val="20"/>
                <w:szCs w:val="20"/>
              </w:rPr>
            </w:pPr>
            <w:r w:rsidRPr="00871925">
              <w:rPr>
                <w:rFonts w:ascii="Arial" w:hAnsi="Arial" w:cs="Arial"/>
                <w:color w:val="000000"/>
                <w:sz w:val="20"/>
                <w:szCs w:val="20"/>
              </w:rPr>
              <w:t>21</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B6F25" w14:textId="77777777" w:rsidR="00993917" w:rsidRPr="00871925" w:rsidRDefault="00993917" w:rsidP="007B0AD1">
            <w:pPr>
              <w:spacing w:after="0" w:line="240" w:lineRule="auto"/>
              <w:rPr>
                <w:rFonts w:ascii="Arial" w:hAnsi="Arial" w:cs="Arial"/>
                <w:color w:val="000000"/>
                <w:sz w:val="20"/>
                <w:szCs w:val="20"/>
              </w:rPr>
            </w:pPr>
            <w:r w:rsidRPr="00871925">
              <w:rPr>
                <w:rFonts w:ascii="Arial" w:hAnsi="Arial" w:cs="Arial"/>
                <w:color w:val="000000"/>
                <w:sz w:val="20"/>
                <w:szCs w:val="20"/>
              </w:rPr>
              <w:t>Sitio De Mata De Turrialba</w:t>
            </w:r>
          </w:p>
        </w:tc>
      </w:tr>
      <w:tr w:rsidR="00993917" w:rsidRPr="00871925" w14:paraId="50DC0807"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97C1A" w14:textId="77777777" w:rsidR="00993917" w:rsidRPr="00871925" w:rsidRDefault="00993917" w:rsidP="007B0AD1">
            <w:pPr>
              <w:spacing w:after="0" w:line="240" w:lineRule="auto"/>
              <w:jc w:val="right"/>
              <w:rPr>
                <w:rFonts w:ascii="Arial" w:hAnsi="Arial" w:cs="Arial"/>
                <w:color w:val="000000"/>
                <w:sz w:val="20"/>
                <w:szCs w:val="20"/>
              </w:rPr>
            </w:pPr>
            <w:r w:rsidRPr="00871925">
              <w:rPr>
                <w:rFonts w:ascii="Arial" w:hAnsi="Arial" w:cs="Arial"/>
                <w:color w:val="000000"/>
                <w:sz w:val="20"/>
                <w:szCs w:val="20"/>
              </w:rPr>
              <w:t>22</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AEC67" w14:textId="77777777" w:rsidR="00993917" w:rsidRPr="00871925" w:rsidRDefault="00993917" w:rsidP="007B0AD1">
            <w:pPr>
              <w:spacing w:after="0" w:line="240" w:lineRule="auto"/>
              <w:rPr>
                <w:rFonts w:ascii="Arial" w:hAnsi="Arial" w:cs="Arial"/>
                <w:color w:val="000000"/>
                <w:sz w:val="20"/>
                <w:szCs w:val="20"/>
              </w:rPr>
            </w:pPr>
            <w:r w:rsidRPr="00871925">
              <w:rPr>
                <w:rFonts w:ascii="Arial" w:hAnsi="Arial" w:cs="Arial"/>
                <w:color w:val="000000"/>
                <w:sz w:val="20"/>
                <w:szCs w:val="20"/>
              </w:rPr>
              <w:t>Vainilla De Lepanto</w:t>
            </w:r>
          </w:p>
        </w:tc>
      </w:tr>
      <w:tr w:rsidR="00993917" w:rsidRPr="00871925" w14:paraId="36027D64"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CE1DE" w14:textId="77777777" w:rsidR="00993917" w:rsidRPr="00871925" w:rsidRDefault="00993917" w:rsidP="007B0AD1">
            <w:pPr>
              <w:spacing w:after="0" w:line="240" w:lineRule="auto"/>
              <w:jc w:val="right"/>
              <w:rPr>
                <w:rFonts w:ascii="Arial" w:hAnsi="Arial" w:cs="Arial"/>
                <w:color w:val="000000"/>
                <w:sz w:val="20"/>
                <w:szCs w:val="20"/>
              </w:rPr>
            </w:pPr>
            <w:r w:rsidRPr="00871925">
              <w:rPr>
                <w:rFonts w:ascii="Arial" w:hAnsi="Arial" w:cs="Arial"/>
                <w:color w:val="000000"/>
                <w:sz w:val="20"/>
                <w:szCs w:val="20"/>
              </w:rPr>
              <w:t>23</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1B5A6" w14:textId="77777777" w:rsidR="00993917" w:rsidRPr="00871925" w:rsidRDefault="00993917" w:rsidP="007B0AD1">
            <w:pPr>
              <w:spacing w:after="0" w:line="240" w:lineRule="auto"/>
              <w:rPr>
                <w:rFonts w:ascii="Arial" w:hAnsi="Arial" w:cs="Arial"/>
                <w:color w:val="000000"/>
                <w:sz w:val="20"/>
                <w:szCs w:val="20"/>
              </w:rPr>
            </w:pPr>
            <w:r w:rsidRPr="00871925">
              <w:rPr>
                <w:rFonts w:ascii="Arial" w:hAnsi="Arial" w:cs="Arial"/>
                <w:color w:val="000000"/>
                <w:sz w:val="20"/>
                <w:szCs w:val="20"/>
              </w:rPr>
              <w:t>Valle Azul De Paquera</w:t>
            </w:r>
          </w:p>
        </w:tc>
      </w:tr>
      <w:tr w:rsidR="00993917" w:rsidRPr="00871925" w14:paraId="72DEF167" w14:textId="77777777" w:rsidTr="007B0AD1">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1483C" w14:textId="77777777" w:rsidR="00993917" w:rsidRPr="00871925" w:rsidRDefault="00993917" w:rsidP="007B0AD1">
            <w:pPr>
              <w:spacing w:after="0" w:line="240" w:lineRule="auto"/>
              <w:jc w:val="right"/>
              <w:rPr>
                <w:rFonts w:ascii="Arial" w:hAnsi="Arial" w:cs="Arial"/>
                <w:color w:val="000000"/>
                <w:sz w:val="20"/>
                <w:szCs w:val="20"/>
              </w:rPr>
            </w:pPr>
            <w:r w:rsidRPr="00871925">
              <w:rPr>
                <w:rFonts w:ascii="Arial" w:hAnsi="Arial" w:cs="Arial"/>
                <w:color w:val="000000"/>
                <w:sz w:val="20"/>
                <w:szCs w:val="20"/>
              </w:rPr>
              <w:t>24</w:t>
            </w:r>
          </w:p>
        </w:tc>
        <w:tc>
          <w:tcPr>
            <w:tcW w:w="62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CF6A6" w14:textId="77777777" w:rsidR="00993917" w:rsidRPr="00871925" w:rsidRDefault="00993917" w:rsidP="007B0AD1">
            <w:pPr>
              <w:spacing w:after="0" w:line="240" w:lineRule="auto"/>
              <w:rPr>
                <w:rFonts w:ascii="Arial" w:hAnsi="Arial" w:cs="Arial"/>
                <w:color w:val="000000"/>
                <w:sz w:val="20"/>
                <w:szCs w:val="20"/>
              </w:rPr>
            </w:pPr>
            <w:r w:rsidRPr="00871925">
              <w:rPr>
                <w:rFonts w:ascii="Arial" w:hAnsi="Arial" w:cs="Arial"/>
                <w:color w:val="000000"/>
                <w:sz w:val="20"/>
                <w:szCs w:val="20"/>
              </w:rPr>
              <w:t>Zona Sur De La Peninsula (Montezuma)</w:t>
            </w:r>
          </w:p>
        </w:tc>
      </w:tr>
    </w:tbl>
    <w:p w14:paraId="050F4EAC" w14:textId="77777777" w:rsidR="0038106D" w:rsidRPr="00306242" w:rsidRDefault="0038106D" w:rsidP="00C225CA">
      <w:pPr>
        <w:pStyle w:val="Default"/>
        <w:spacing w:line="360" w:lineRule="auto"/>
        <w:jc w:val="both"/>
        <w:rPr>
          <w:rFonts w:ascii="Arial" w:hAnsi="Arial" w:cs="Arial"/>
        </w:rPr>
      </w:pPr>
    </w:p>
    <w:p w14:paraId="0C8994CB" w14:textId="66EDA1CC" w:rsidR="006961E9" w:rsidRDefault="006E2E0C" w:rsidP="00C225CA">
      <w:pPr>
        <w:pStyle w:val="Default"/>
        <w:numPr>
          <w:ilvl w:val="0"/>
          <w:numId w:val="4"/>
        </w:numPr>
        <w:spacing w:line="360" w:lineRule="auto"/>
        <w:jc w:val="both"/>
        <w:rPr>
          <w:rFonts w:ascii="Arial" w:hAnsi="Arial" w:cs="Arial"/>
        </w:rPr>
      </w:pPr>
      <w:r w:rsidRPr="00306ABF">
        <w:rPr>
          <w:rFonts w:ascii="Arial" w:hAnsi="Arial" w:cs="Arial"/>
          <w:color w:val="auto"/>
        </w:rPr>
        <w:t>Número de proyectos de infraestructura social para pueblos indígenas ejecutados</w:t>
      </w:r>
      <w:r w:rsidR="006961E9">
        <w:rPr>
          <w:rFonts w:ascii="Arial" w:hAnsi="Arial" w:cs="Arial"/>
        </w:rPr>
        <w:t>.</w:t>
      </w:r>
    </w:p>
    <w:p w14:paraId="6765CB5E" w14:textId="77777777" w:rsidR="00C225CA" w:rsidRDefault="00C225CA" w:rsidP="00C225CA">
      <w:pPr>
        <w:autoSpaceDE w:val="0"/>
        <w:autoSpaceDN w:val="0"/>
        <w:adjustRightInd w:val="0"/>
        <w:spacing w:after="0" w:line="360" w:lineRule="auto"/>
        <w:jc w:val="both"/>
        <w:rPr>
          <w:rFonts w:ascii="Arial" w:hAnsi="Arial" w:cs="Arial"/>
          <w:color w:val="000000"/>
          <w:sz w:val="24"/>
          <w:szCs w:val="24"/>
        </w:rPr>
      </w:pPr>
    </w:p>
    <w:p w14:paraId="21A572A9" w14:textId="383AB979" w:rsidR="008F279A" w:rsidRDefault="008F279A" w:rsidP="00C225CA">
      <w:pPr>
        <w:autoSpaceDE w:val="0"/>
        <w:autoSpaceDN w:val="0"/>
        <w:adjustRightInd w:val="0"/>
        <w:spacing w:after="0" w:line="360" w:lineRule="auto"/>
        <w:jc w:val="both"/>
        <w:rPr>
          <w:rFonts w:ascii="Arial" w:hAnsi="Arial" w:cs="Arial"/>
          <w:color w:val="000000"/>
          <w:sz w:val="24"/>
          <w:szCs w:val="24"/>
        </w:rPr>
      </w:pPr>
      <w:r w:rsidRPr="008F279A">
        <w:rPr>
          <w:rFonts w:ascii="Arial" w:hAnsi="Arial" w:cs="Arial"/>
          <w:color w:val="000000"/>
          <w:sz w:val="24"/>
          <w:szCs w:val="24"/>
        </w:rPr>
        <w:t xml:space="preserve">En la atención de comunidades indígenas, incluidas en el Pan Nacional de Desarrollo, en el Programa de Inversiones Agua Potable a Comunidades Rurales (Comunidades indígenas) se tiene programado beneficiar a 8 comunidades durante el 2022, estas son parte de los proyectos de: </w:t>
      </w:r>
    </w:p>
    <w:p w14:paraId="63761F5F" w14:textId="77777777" w:rsidR="006B6911" w:rsidRPr="008F279A" w:rsidRDefault="006B6911" w:rsidP="00295D4D">
      <w:pPr>
        <w:autoSpaceDE w:val="0"/>
        <w:autoSpaceDN w:val="0"/>
        <w:adjustRightInd w:val="0"/>
        <w:spacing w:after="0" w:line="360" w:lineRule="auto"/>
        <w:jc w:val="both"/>
        <w:rPr>
          <w:rFonts w:ascii="Arial" w:hAnsi="Arial" w:cs="Arial"/>
          <w:color w:val="000000"/>
          <w:sz w:val="24"/>
          <w:szCs w:val="24"/>
        </w:rPr>
      </w:pPr>
    </w:p>
    <w:p w14:paraId="632C7477" w14:textId="77777777" w:rsidR="008F279A" w:rsidRPr="008F279A" w:rsidRDefault="008F279A" w:rsidP="00295D4D">
      <w:pPr>
        <w:pStyle w:val="Prrafodelista"/>
        <w:autoSpaceDE w:val="0"/>
        <w:autoSpaceDN w:val="0"/>
        <w:adjustRightInd w:val="0"/>
        <w:spacing w:after="0" w:line="360" w:lineRule="auto"/>
        <w:ind w:left="714"/>
        <w:jc w:val="both"/>
        <w:rPr>
          <w:rFonts w:ascii="Arial" w:hAnsi="Arial" w:cs="Arial"/>
          <w:color w:val="000000"/>
          <w:sz w:val="24"/>
          <w:szCs w:val="24"/>
        </w:rPr>
      </w:pPr>
      <w:r w:rsidRPr="008F279A">
        <w:rPr>
          <w:rFonts w:ascii="Times New Roman" w:hAnsi="Times New Roman" w:cs="Times New Roman"/>
          <w:color w:val="000000"/>
          <w:sz w:val="24"/>
          <w:szCs w:val="24"/>
        </w:rPr>
        <w:t xml:space="preserve">- </w:t>
      </w:r>
      <w:r w:rsidRPr="008F279A">
        <w:rPr>
          <w:rFonts w:ascii="Arial" w:hAnsi="Arial" w:cs="Arial"/>
          <w:color w:val="000000"/>
          <w:sz w:val="24"/>
          <w:szCs w:val="24"/>
        </w:rPr>
        <w:t xml:space="preserve">002251 Construcción de un sistema de agua potable para la comunidad de San Vicente y Sibuju de Talamanca de Limón (4 comunidades). </w:t>
      </w:r>
    </w:p>
    <w:p w14:paraId="3B7CE67A" w14:textId="77777777" w:rsidR="008F279A" w:rsidRPr="008F279A" w:rsidRDefault="008F279A" w:rsidP="00295D4D">
      <w:pPr>
        <w:pStyle w:val="Prrafodelista"/>
        <w:autoSpaceDE w:val="0"/>
        <w:autoSpaceDN w:val="0"/>
        <w:adjustRightInd w:val="0"/>
        <w:spacing w:after="0" w:line="360" w:lineRule="auto"/>
        <w:ind w:left="714"/>
        <w:jc w:val="both"/>
        <w:rPr>
          <w:rFonts w:ascii="Arial" w:hAnsi="Arial" w:cs="Arial"/>
          <w:color w:val="000000"/>
          <w:sz w:val="24"/>
          <w:szCs w:val="24"/>
        </w:rPr>
      </w:pPr>
      <w:r w:rsidRPr="008F279A">
        <w:rPr>
          <w:rFonts w:ascii="Times New Roman" w:hAnsi="Times New Roman" w:cs="Times New Roman"/>
          <w:color w:val="000000"/>
          <w:sz w:val="24"/>
          <w:szCs w:val="24"/>
        </w:rPr>
        <w:t xml:space="preserve">- </w:t>
      </w:r>
      <w:r w:rsidRPr="008F279A">
        <w:rPr>
          <w:rFonts w:ascii="Arial" w:hAnsi="Arial" w:cs="Arial"/>
          <w:color w:val="000000"/>
          <w:sz w:val="24"/>
          <w:szCs w:val="24"/>
        </w:rPr>
        <w:t xml:space="preserve">002553 Mejoras al sistema de acueducto para la comunidad de Zapatón de Puriscal de San José (1 Comunidad). </w:t>
      </w:r>
    </w:p>
    <w:p w14:paraId="41A2A9B7" w14:textId="77777777" w:rsidR="008F279A" w:rsidRPr="008F279A" w:rsidRDefault="008F279A" w:rsidP="00295D4D">
      <w:pPr>
        <w:pStyle w:val="Prrafodelista"/>
        <w:autoSpaceDE w:val="0"/>
        <w:autoSpaceDN w:val="0"/>
        <w:adjustRightInd w:val="0"/>
        <w:spacing w:after="0" w:line="360" w:lineRule="auto"/>
        <w:ind w:left="714"/>
        <w:jc w:val="both"/>
        <w:rPr>
          <w:rFonts w:ascii="Arial" w:hAnsi="Arial" w:cs="Arial"/>
          <w:color w:val="000000"/>
          <w:sz w:val="23"/>
          <w:szCs w:val="23"/>
        </w:rPr>
      </w:pPr>
      <w:r w:rsidRPr="008F279A">
        <w:rPr>
          <w:rFonts w:ascii="Times New Roman" w:hAnsi="Times New Roman" w:cs="Times New Roman"/>
          <w:color w:val="000000"/>
          <w:sz w:val="24"/>
          <w:szCs w:val="24"/>
        </w:rPr>
        <w:t xml:space="preserve">- </w:t>
      </w:r>
      <w:r w:rsidRPr="008F279A">
        <w:rPr>
          <w:rFonts w:ascii="Arial" w:hAnsi="Arial" w:cs="Arial"/>
          <w:color w:val="000000"/>
          <w:sz w:val="24"/>
          <w:szCs w:val="24"/>
        </w:rPr>
        <w:t>001948 Construcción de sistemas de agua potable para las comunidades del sector indígena Punta Burica de Golfito de Puntarenas (3 Comunidades).</w:t>
      </w:r>
      <w:r w:rsidRPr="008F279A">
        <w:rPr>
          <w:rFonts w:ascii="Arial" w:hAnsi="Arial" w:cs="Arial"/>
          <w:color w:val="000000"/>
          <w:sz w:val="23"/>
          <w:szCs w:val="23"/>
        </w:rPr>
        <w:t xml:space="preserve"> </w:t>
      </w:r>
    </w:p>
    <w:p w14:paraId="6BE7090A" w14:textId="77777777" w:rsidR="006B6911" w:rsidRDefault="006B6911" w:rsidP="006B6911">
      <w:pPr>
        <w:autoSpaceDE w:val="0"/>
        <w:autoSpaceDN w:val="0"/>
        <w:adjustRightInd w:val="0"/>
        <w:spacing w:after="0" w:line="360" w:lineRule="auto"/>
        <w:jc w:val="both"/>
        <w:rPr>
          <w:rFonts w:ascii="Arial" w:hAnsi="Arial" w:cs="Arial"/>
          <w:color w:val="000000"/>
          <w:sz w:val="24"/>
          <w:szCs w:val="24"/>
        </w:rPr>
      </w:pPr>
    </w:p>
    <w:p w14:paraId="3690D76F" w14:textId="3FEA25DB" w:rsidR="006B6911" w:rsidRDefault="006B6911" w:rsidP="006B6911">
      <w:pPr>
        <w:autoSpaceDE w:val="0"/>
        <w:autoSpaceDN w:val="0"/>
        <w:adjustRightInd w:val="0"/>
        <w:spacing w:after="0" w:line="360" w:lineRule="auto"/>
        <w:jc w:val="both"/>
        <w:rPr>
          <w:rFonts w:ascii="Arial" w:hAnsi="Arial" w:cs="Arial"/>
          <w:color w:val="000000"/>
          <w:sz w:val="24"/>
          <w:szCs w:val="24"/>
        </w:rPr>
      </w:pPr>
      <w:r w:rsidRPr="006B6911">
        <w:rPr>
          <w:rFonts w:ascii="Arial" w:hAnsi="Arial" w:cs="Arial"/>
          <w:color w:val="000000"/>
          <w:sz w:val="24"/>
          <w:szCs w:val="24"/>
        </w:rPr>
        <w:t>Con la ejecución de estos sistemas de acueducto se logra dotar a las comunidades indígenas de estructura p</w:t>
      </w:r>
      <w:r>
        <w:rPr>
          <w:rFonts w:ascii="Arial" w:hAnsi="Arial" w:cs="Arial"/>
          <w:color w:val="000000"/>
          <w:sz w:val="24"/>
          <w:szCs w:val="24"/>
        </w:rPr>
        <w:t>ú</w:t>
      </w:r>
      <w:r w:rsidRPr="006B6911">
        <w:rPr>
          <w:rFonts w:ascii="Arial" w:hAnsi="Arial" w:cs="Arial"/>
          <w:color w:val="000000"/>
          <w:sz w:val="24"/>
          <w:szCs w:val="24"/>
        </w:rPr>
        <w:t>blica (sistema de acueducto), la cual distribuye el agua potable</w:t>
      </w:r>
      <w:r>
        <w:rPr>
          <w:rFonts w:ascii="Arial" w:hAnsi="Arial" w:cs="Arial"/>
          <w:color w:val="000000"/>
          <w:sz w:val="24"/>
          <w:szCs w:val="24"/>
        </w:rPr>
        <w:t xml:space="preserve"> </w:t>
      </w:r>
      <w:r w:rsidRPr="006B6911">
        <w:rPr>
          <w:rFonts w:ascii="Arial" w:hAnsi="Arial" w:cs="Arial"/>
          <w:color w:val="000000"/>
          <w:sz w:val="24"/>
          <w:szCs w:val="24"/>
        </w:rPr>
        <w:t xml:space="preserve">apta para el consumo humano, con esto se garantiza los derechos humanos al agua y se favorece el desarrollo humano del sector. </w:t>
      </w:r>
    </w:p>
    <w:p w14:paraId="2D5A742B" w14:textId="77777777" w:rsidR="006B6911" w:rsidRPr="006B6911" w:rsidRDefault="006B6911" w:rsidP="006B6911">
      <w:pPr>
        <w:autoSpaceDE w:val="0"/>
        <w:autoSpaceDN w:val="0"/>
        <w:adjustRightInd w:val="0"/>
        <w:spacing w:after="0" w:line="360" w:lineRule="auto"/>
        <w:jc w:val="both"/>
        <w:rPr>
          <w:rFonts w:ascii="Arial" w:hAnsi="Arial" w:cs="Arial"/>
          <w:color w:val="000000"/>
          <w:sz w:val="24"/>
          <w:szCs w:val="24"/>
        </w:rPr>
      </w:pPr>
    </w:p>
    <w:p w14:paraId="6DA59211" w14:textId="101D9EEC" w:rsidR="006B6911" w:rsidRDefault="006B6911" w:rsidP="006B6911">
      <w:pPr>
        <w:autoSpaceDE w:val="0"/>
        <w:autoSpaceDN w:val="0"/>
        <w:adjustRightInd w:val="0"/>
        <w:spacing w:after="0" w:line="360" w:lineRule="auto"/>
        <w:jc w:val="both"/>
        <w:rPr>
          <w:rFonts w:ascii="Arial" w:hAnsi="Arial" w:cs="Arial"/>
          <w:color w:val="000000"/>
          <w:sz w:val="24"/>
          <w:szCs w:val="24"/>
        </w:rPr>
      </w:pPr>
      <w:r w:rsidRPr="006B6911">
        <w:rPr>
          <w:rFonts w:ascii="Arial" w:hAnsi="Arial" w:cs="Arial"/>
          <w:color w:val="000000"/>
          <w:sz w:val="24"/>
          <w:szCs w:val="24"/>
        </w:rPr>
        <w:t xml:space="preserve">Además, se realizan trabajos en la construcción de los sistemas de acueductos en las comunidades a finalizar en otros periodos. </w:t>
      </w:r>
    </w:p>
    <w:p w14:paraId="0616669C" w14:textId="77777777" w:rsidR="004121AD" w:rsidRDefault="004121AD" w:rsidP="006B6911">
      <w:pPr>
        <w:pStyle w:val="Default"/>
        <w:spacing w:line="360" w:lineRule="auto"/>
        <w:jc w:val="both"/>
        <w:rPr>
          <w:rFonts w:ascii="Arial" w:hAnsi="Arial" w:cs="Arial"/>
        </w:rPr>
      </w:pPr>
    </w:p>
    <w:p w14:paraId="456503EC" w14:textId="0ACA1864" w:rsidR="008F279A" w:rsidRDefault="006B6911" w:rsidP="006B6911">
      <w:pPr>
        <w:pStyle w:val="Default"/>
        <w:spacing w:line="360" w:lineRule="auto"/>
        <w:jc w:val="both"/>
        <w:rPr>
          <w:rFonts w:ascii="Arial" w:hAnsi="Arial" w:cs="Arial"/>
        </w:rPr>
      </w:pPr>
      <w:r w:rsidRPr="006B6911">
        <w:rPr>
          <w:rFonts w:ascii="Arial" w:hAnsi="Arial" w:cs="Arial"/>
        </w:rPr>
        <w:lastRenderedPageBreak/>
        <w:t>En resumen, el siguiente cuadro representa el porcentaje de avance de los proyectos:</w:t>
      </w:r>
    </w:p>
    <w:p w14:paraId="1C5432CB" w14:textId="77777777" w:rsidR="00F95FA9" w:rsidRDefault="00F95FA9" w:rsidP="006B6911">
      <w:pPr>
        <w:pStyle w:val="Default"/>
        <w:spacing w:line="360" w:lineRule="auto"/>
        <w:jc w:val="both"/>
        <w:rPr>
          <w:rFonts w:ascii="Arial" w:hAnsi="Arial" w:cs="Arial"/>
        </w:rPr>
      </w:pPr>
    </w:p>
    <w:p w14:paraId="06BA750D" w14:textId="21A52454" w:rsidR="00F95FA9" w:rsidRPr="00F95FA9" w:rsidRDefault="00F95FA9" w:rsidP="00F95FA9">
      <w:pPr>
        <w:autoSpaceDE w:val="0"/>
        <w:autoSpaceDN w:val="0"/>
        <w:adjustRightInd w:val="0"/>
        <w:spacing w:after="0" w:line="360" w:lineRule="auto"/>
        <w:jc w:val="both"/>
        <w:rPr>
          <w:rFonts w:ascii="Arial" w:hAnsi="Arial" w:cs="Arial"/>
          <w:b/>
          <w:bCs/>
          <w:color w:val="000000"/>
          <w:sz w:val="20"/>
          <w:szCs w:val="20"/>
        </w:rPr>
      </w:pPr>
      <w:r w:rsidRPr="00C66780">
        <w:rPr>
          <w:rFonts w:ascii="Arial" w:hAnsi="Arial" w:cs="Arial"/>
          <w:b/>
          <w:bCs/>
          <w:color w:val="000000"/>
          <w:sz w:val="20"/>
          <w:szCs w:val="20"/>
        </w:rPr>
        <w:t xml:space="preserve">Tabla </w:t>
      </w:r>
      <w:r>
        <w:rPr>
          <w:rFonts w:ascii="Arial" w:hAnsi="Arial" w:cs="Arial"/>
          <w:b/>
          <w:bCs/>
          <w:color w:val="000000"/>
          <w:sz w:val="20"/>
          <w:szCs w:val="20"/>
        </w:rPr>
        <w:t>4</w:t>
      </w:r>
    </w:p>
    <w:tbl>
      <w:tblPr>
        <w:tblW w:w="9351" w:type="dxa"/>
        <w:tblCellMar>
          <w:left w:w="70" w:type="dxa"/>
          <w:right w:w="70" w:type="dxa"/>
        </w:tblCellMar>
        <w:tblLook w:val="04A0" w:firstRow="1" w:lastRow="0" w:firstColumn="1" w:lastColumn="0" w:noHBand="0" w:noVBand="1"/>
      </w:tblPr>
      <w:tblGrid>
        <w:gridCol w:w="4178"/>
        <w:gridCol w:w="2991"/>
        <w:gridCol w:w="2182"/>
      </w:tblGrid>
      <w:tr w:rsidR="00F95FA9" w:rsidRPr="00871925" w14:paraId="48298F66" w14:textId="77777777" w:rsidTr="007B0AD1">
        <w:trPr>
          <w:trHeight w:val="389"/>
        </w:trPr>
        <w:tc>
          <w:tcPr>
            <w:tcW w:w="41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390D55F" w14:textId="77777777" w:rsidR="00F95FA9" w:rsidRPr="00871925" w:rsidRDefault="00F95FA9" w:rsidP="007B0AD1">
            <w:pPr>
              <w:widowControl w:val="0"/>
              <w:suppressAutoHyphens/>
              <w:spacing w:after="0" w:line="240" w:lineRule="auto"/>
              <w:jc w:val="center"/>
              <w:rPr>
                <w:rFonts w:ascii="Arial" w:eastAsia="Times New Roman" w:hAnsi="Arial" w:cs="Arial"/>
                <w:b/>
                <w:bCs/>
                <w:color w:val="000000"/>
                <w:kern w:val="1"/>
                <w:sz w:val="20"/>
                <w:szCs w:val="20"/>
                <w:lang w:val="es-ES" w:eastAsia="es-CR" w:bidi="hi-IN"/>
              </w:rPr>
            </w:pPr>
            <w:r w:rsidRPr="00871925">
              <w:rPr>
                <w:rFonts w:ascii="Arial" w:eastAsia="Times New Roman" w:hAnsi="Arial" w:cs="Arial"/>
                <w:b/>
                <w:bCs/>
                <w:color w:val="000000"/>
                <w:kern w:val="1"/>
                <w:sz w:val="20"/>
                <w:szCs w:val="20"/>
                <w:lang w:val="es-ES" w:eastAsia="es-CR" w:bidi="hi-IN"/>
              </w:rPr>
              <w:t>Proyecto</w:t>
            </w:r>
          </w:p>
        </w:tc>
        <w:tc>
          <w:tcPr>
            <w:tcW w:w="2991" w:type="dxa"/>
            <w:tcBorders>
              <w:top w:val="single" w:sz="4" w:space="0" w:color="auto"/>
              <w:left w:val="nil"/>
              <w:bottom w:val="single" w:sz="4" w:space="0" w:color="auto"/>
              <w:right w:val="single" w:sz="4" w:space="0" w:color="auto"/>
            </w:tcBorders>
            <w:shd w:val="clear" w:color="000000" w:fill="E2EFDA"/>
            <w:vAlign w:val="center"/>
            <w:hideMark/>
          </w:tcPr>
          <w:p w14:paraId="365659FB" w14:textId="77777777" w:rsidR="00F95FA9" w:rsidRPr="00871925" w:rsidRDefault="00F95FA9" w:rsidP="007B0AD1">
            <w:pPr>
              <w:widowControl w:val="0"/>
              <w:suppressAutoHyphens/>
              <w:spacing w:after="0" w:line="240" w:lineRule="auto"/>
              <w:jc w:val="center"/>
              <w:rPr>
                <w:rFonts w:ascii="Arial" w:eastAsia="Times New Roman" w:hAnsi="Arial" w:cs="Arial"/>
                <w:b/>
                <w:bCs/>
                <w:color w:val="000000"/>
                <w:kern w:val="1"/>
                <w:sz w:val="20"/>
                <w:szCs w:val="20"/>
                <w:lang w:val="es-ES" w:eastAsia="es-CR" w:bidi="hi-IN"/>
              </w:rPr>
            </w:pPr>
            <w:r w:rsidRPr="00871925">
              <w:rPr>
                <w:rFonts w:ascii="Arial" w:eastAsia="Times New Roman" w:hAnsi="Arial" w:cs="Arial"/>
                <w:b/>
                <w:bCs/>
                <w:color w:val="000000"/>
                <w:kern w:val="1"/>
                <w:sz w:val="20"/>
                <w:szCs w:val="20"/>
                <w:lang w:val="es-ES" w:eastAsia="es-CR" w:bidi="hi-IN"/>
              </w:rPr>
              <w:t>Comunidades</w:t>
            </w:r>
          </w:p>
        </w:tc>
        <w:tc>
          <w:tcPr>
            <w:tcW w:w="2182" w:type="dxa"/>
            <w:tcBorders>
              <w:top w:val="single" w:sz="4" w:space="0" w:color="auto"/>
              <w:left w:val="nil"/>
              <w:bottom w:val="single" w:sz="4" w:space="0" w:color="auto"/>
              <w:right w:val="single" w:sz="4" w:space="0" w:color="auto"/>
            </w:tcBorders>
            <w:shd w:val="clear" w:color="000000" w:fill="E2EFDA"/>
            <w:vAlign w:val="center"/>
            <w:hideMark/>
          </w:tcPr>
          <w:p w14:paraId="29C6BC11" w14:textId="77777777" w:rsidR="00F95FA9" w:rsidRPr="00871925" w:rsidRDefault="00F95FA9" w:rsidP="007B0AD1">
            <w:pPr>
              <w:widowControl w:val="0"/>
              <w:suppressAutoHyphens/>
              <w:spacing w:after="0" w:line="240" w:lineRule="auto"/>
              <w:jc w:val="center"/>
              <w:rPr>
                <w:rFonts w:ascii="Arial" w:eastAsia="Times New Roman" w:hAnsi="Arial" w:cs="Arial"/>
                <w:b/>
                <w:bCs/>
                <w:color w:val="000000"/>
                <w:kern w:val="1"/>
                <w:sz w:val="20"/>
                <w:szCs w:val="20"/>
                <w:lang w:val="es-ES" w:eastAsia="es-CR" w:bidi="hi-IN"/>
              </w:rPr>
            </w:pPr>
            <w:r w:rsidRPr="00871925">
              <w:rPr>
                <w:rFonts w:ascii="Arial" w:eastAsia="Times New Roman" w:hAnsi="Arial" w:cs="Arial"/>
                <w:b/>
                <w:bCs/>
                <w:color w:val="000000"/>
                <w:kern w:val="1"/>
                <w:sz w:val="20"/>
                <w:szCs w:val="20"/>
                <w:lang w:val="es-ES" w:eastAsia="es-CR" w:bidi="hi-IN"/>
              </w:rPr>
              <w:t>% de avance de proyecto</w:t>
            </w:r>
          </w:p>
        </w:tc>
      </w:tr>
      <w:tr w:rsidR="00F95FA9" w:rsidRPr="00871925" w14:paraId="7D3C735B" w14:textId="77777777" w:rsidTr="007B0AD1">
        <w:trPr>
          <w:trHeight w:val="387"/>
        </w:trPr>
        <w:tc>
          <w:tcPr>
            <w:tcW w:w="4178" w:type="dxa"/>
            <w:vMerge w:val="restart"/>
            <w:tcBorders>
              <w:top w:val="nil"/>
              <w:left w:val="single" w:sz="4" w:space="0" w:color="auto"/>
              <w:bottom w:val="single" w:sz="4" w:space="0" w:color="auto"/>
              <w:right w:val="single" w:sz="4" w:space="0" w:color="auto"/>
            </w:tcBorders>
            <w:shd w:val="clear" w:color="000000" w:fill="D9E1F2"/>
            <w:vAlign w:val="center"/>
            <w:hideMark/>
          </w:tcPr>
          <w:p w14:paraId="7D6F10DF"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002522 Construcción de un Sistema de Acueducto para las Comunidades Indígenas del Sector de Tayni del Valle de la Estrella de Limón.</w:t>
            </w:r>
          </w:p>
        </w:tc>
        <w:tc>
          <w:tcPr>
            <w:tcW w:w="2991" w:type="dxa"/>
            <w:tcBorders>
              <w:top w:val="nil"/>
              <w:left w:val="nil"/>
              <w:bottom w:val="single" w:sz="4" w:space="0" w:color="auto"/>
              <w:right w:val="single" w:sz="4" w:space="0" w:color="auto"/>
            </w:tcBorders>
            <w:shd w:val="clear" w:color="auto" w:fill="auto"/>
            <w:vAlign w:val="center"/>
            <w:hideMark/>
          </w:tcPr>
          <w:p w14:paraId="28E72C88"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Kalvery y Volcancito de Valle La Estrella</w:t>
            </w:r>
          </w:p>
        </w:tc>
        <w:tc>
          <w:tcPr>
            <w:tcW w:w="2182" w:type="dxa"/>
            <w:tcBorders>
              <w:top w:val="nil"/>
              <w:left w:val="nil"/>
              <w:bottom w:val="single" w:sz="4" w:space="0" w:color="auto"/>
              <w:right w:val="single" w:sz="4" w:space="0" w:color="auto"/>
            </w:tcBorders>
            <w:shd w:val="clear" w:color="auto" w:fill="auto"/>
            <w:vAlign w:val="center"/>
            <w:hideMark/>
          </w:tcPr>
          <w:p w14:paraId="47A41813"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1CE10F25" w14:textId="77777777" w:rsidTr="007B0AD1">
        <w:trPr>
          <w:trHeight w:val="425"/>
        </w:trPr>
        <w:tc>
          <w:tcPr>
            <w:tcW w:w="4178" w:type="dxa"/>
            <w:vMerge/>
            <w:tcBorders>
              <w:top w:val="nil"/>
              <w:left w:val="single" w:sz="4" w:space="0" w:color="auto"/>
              <w:bottom w:val="single" w:sz="4" w:space="0" w:color="auto"/>
              <w:right w:val="single" w:sz="4" w:space="0" w:color="auto"/>
            </w:tcBorders>
            <w:vAlign w:val="center"/>
            <w:hideMark/>
          </w:tcPr>
          <w:p w14:paraId="13225DD3"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2876338E"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Kuchey de Valle La Estrella</w:t>
            </w:r>
          </w:p>
        </w:tc>
        <w:tc>
          <w:tcPr>
            <w:tcW w:w="2182" w:type="dxa"/>
            <w:tcBorders>
              <w:top w:val="nil"/>
              <w:left w:val="nil"/>
              <w:bottom w:val="single" w:sz="4" w:space="0" w:color="auto"/>
              <w:right w:val="single" w:sz="4" w:space="0" w:color="auto"/>
            </w:tcBorders>
            <w:shd w:val="clear" w:color="auto" w:fill="auto"/>
            <w:vAlign w:val="center"/>
            <w:hideMark/>
          </w:tcPr>
          <w:p w14:paraId="59A4A880"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35F83C53" w14:textId="77777777" w:rsidTr="007B0AD1">
        <w:trPr>
          <w:trHeight w:val="321"/>
        </w:trPr>
        <w:tc>
          <w:tcPr>
            <w:tcW w:w="4178" w:type="dxa"/>
            <w:vMerge w:val="restart"/>
            <w:tcBorders>
              <w:top w:val="nil"/>
              <w:left w:val="single" w:sz="4" w:space="0" w:color="auto"/>
              <w:bottom w:val="single" w:sz="4" w:space="0" w:color="auto"/>
              <w:right w:val="single" w:sz="4" w:space="0" w:color="auto"/>
            </w:tcBorders>
            <w:shd w:val="clear" w:color="000000" w:fill="D9E1F2"/>
            <w:vAlign w:val="center"/>
            <w:hideMark/>
          </w:tcPr>
          <w:p w14:paraId="010EAD5A"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002519 Construcción de sistemas de agua potable para las comunidades del sector indígena de Alto Telire de Talamanca</w:t>
            </w:r>
          </w:p>
        </w:tc>
        <w:tc>
          <w:tcPr>
            <w:tcW w:w="2991" w:type="dxa"/>
            <w:tcBorders>
              <w:top w:val="nil"/>
              <w:left w:val="nil"/>
              <w:bottom w:val="single" w:sz="4" w:space="0" w:color="auto"/>
              <w:right w:val="single" w:sz="4" w:space="0" w:color="auto"/>
            </w:tcBorders>
            <w:shd w:val="clear" w:color="auto" w:fill="auto"/>
            <w:vAlign w:val="center"/>
            <w:hideMark/>
          </w:tcPr>
          <w:p w14:paraId="2B1CFDEF"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Monteverde de Alto Telire</w:t>
            </w:r>
          </w:p>
        </w:tc>
        <w:tc>
          <w:tcPr>
            <w:tcW w:w="2182" w:type="dxa"/>
            <w:tcBorders>
              <w:top w:val="nil"/>
              <w:left w:val="nil"/>
              <w:bottom w:val="single" w:sz="4" w:space="0" w:color="auto"/>
              <w:right w:val="single" w:sz="4" w:space="0" w:color="auto"/>
            </w:tcBorders>
            <w:shd w:val="clear" w:color="auto" w:fill="auto"/>
            <w:vAlign w:val="center"/>
            <w:hideMark/>
          </w:tcPr>
          <w:p w14:paraId="1246820F"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711E0491" w14:textId="77777777" w:rsidTr="007B0AD1">
        <w:trPr>
          <w:trHeight w:val="321"/>
        </w:trPr>
        <w:tc>
          <w:tcPr>
            <w:tcW w:w="4178" w:type="dxa"/>
            <w:vMerge/>
            <w:tcBorders>
              <w:top w:val="nil"/>
              <w:left w:val="single" w:sz="4" w:space="0" w:color="auto"/>
              <w:bottom w:val="single" w:sz="4" w:space="0" w:color="auto"/>
              <w:right w:val="single" w:sz="4" w:space="0" w:color="auto"/>
            </w:tcBorders>
            <w:vAlign w:val="center"/>
            <w:hideMark/>
          </w:tcPr>
          <w:p w14:paraId="0F2F0732"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1A33CC74"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Botu Bata de Alto Telire</w:t>
            </w:r>
          </w:p>
        </w:tc>
        <w:tc>
          <w:tcPr>
            <w:tcW w:w="2182" w:type="dxa"/>
            <w:tcBorders>
              <w:top w:val="nil"/>
              <w:left w:val="nil"/>
              <w:bottom w:val="single" w:sz="4" w:space="0" w:color="auto"/>
              <w:right w:val="single" w:sz="4" w:space="0" w:color="auto"/>
            </w:tcBorders>
            <w:shd w:val="clear" w:color="auto" w:fill="auto"/>
            <w:vAlign w:val="center"/>
            <w:hideMark/>
          </w:tcPr>
          <w:p w14:paraId="503735F6"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55BA7EBE" w14:textId="77777777" w:rsidTr="007B0AD1">
        <w:trPr>
          <w:trHeight w:val="321"/>
        </w:trPr>
        <w:tc>
          <w:tcPr>
            <w:tcW w:w="4178" w:type="dxa"/>
            <w:vMerge/>
            <w:tcBorders>
              <w:top w:val="nil"/>
              <w:left w:val="single" w:sz="4" w:space="0" w:color="auto"/>
              <w:bottom w:val="single" w:sz="4" w:space="0" w:color="auto"/>
              <w:right w:val="single" w:sz="4" w:space="0" w:color="auto"/>
            </w:tcBorders>
            <w:vAlign w:val="center"/>
            <w:hideMark/>
          </w:tcPr>
          <w:p w14:paraId="27A22597"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1288CF86"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Alto Bley de Alto Telire</w:t>
            </w:r>
          </w:p>
        </w:tc>
        <w:tc>
          <w:tcPr>
            <w:tcW w:w="2182" w:type="dxa"/>
            <w:tcBorders>
              <w:top w:val="nil"/>
              <w:left w:val="nil"/>
              <w:bottom w:val="single" w:sz="4" w:space="0" w:color="auto"/>
              <w:right w:val="single" w:sz="4" w:space="0" w:color="auto"/>
            </w:tcBorders>
            <w:shd w:val="clear" w:color="auto" w:fill="auto"/>
            <w:vAlign w:val="center"/>
            <w:hideMark/>
          </w:tcPr>
          <w:p w14:paraId="258E0DF7"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3FB5526C" w14:textId="77777777" w:rsidTr="007B0AD1">
        <w:trPr>
          <w:trHeight w:val="321"/>
        </w:trPr>
        <w:tc>
          <w:tcPr>
            <w:tcW w:w="4178" w:type="dxa"/>
            <w:vMerge/>
            <w:tcBorders>
              <w:top w:val="nil"/>
              <w:left w:val="single" w:sz="4" w:space="0" w:color="auto"/>
              <w:bottom w:val="single" w:sz="4" w:space="0" w:color="auto"/>
              <w:right w:val="single" w:sz="4" w:space="0" w:color="auto"/>
            </w:tcBorders>
            <w:vAlign w:val="center"/>
            <w:hideMark/>
          </w:tcPr>
          <w:p w14:paraId="6E9D19D6"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1BF50647"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Bekbata de Alto Telire</w:t>
            </w:r>
          </w:p>
        </w:tc>
        <w:tc>
          <w:tcPr>
            <w:tcW w:w="2182" w:type="dxa"/>
            <w:tcBorders>
              <w:top w:val="nil"/>
              <w:left w:val="nil"/>
              <w:bottom w:val="single" w:sz="4" w:space="0" w:color="auto"/>
              <w:right w:val="single" w:sz="4" w:space="0" w:color="auto"/>
            </w:tcBorders>
            <w:shd w:val="clear" w:color="auto" w:fill="auto"/>
            <w:vAlign w:val="center"/>
            <w:hideMark/>
          </w:tcPr>
          <w:p w14:paraId="21FE9C0D"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53317571" w14:textId="77777777" w:rsidTr="007B0AD1">
        <w:trPr>
          <w:trHeight w:val="321"/>
        </w:trPr>
        <w:tc>
          <w:tcPr>
            <w:tcW w:w="4178" w:type="dxa"/>
            <w:vMerge w:val="restart"/>
            <w:tcBorders>
              <w:top w:val="nil"/>
              <w:left w:val="single" w:sz="4" w:space="0" w:color="auto"/>
              <w:bottom w:val="single" w:sz="4" w:space="0" w:color="auto"/>
              <w:right w:val="single" w:sz="4" w:space="0" w:color="auto"/>
            </w:tcBorders>
            <w:shd w:val="clear" w:color="000000" w:fill="D9E1F2"/>
            <w:vAlign w:val="center"/>
            <w:hideMark/>
          </w:tcPr>
          <w:p w14:paraId="2A27DFD0"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001948 Construcción de sistemas de agua potable para las comunidades del sector indígena Punta Burica de Golfito de Puntarenas</w:t>
            </w:r>
          </w:p>
        </w:tc>
        <w:tc>
          <w:tcPr>
            <w:tcW w:w="2991" w:type="dxa"/>
            <w:tcBorders>
              <w:top w:val="nil"/>
              <w:left w:val="nil"/>
              <w:bottom w:val="single" w:sz="4" w:space="0" w:color="auto"/>
              <w:right w:val="single" w:sz="4" w:space="0" w:color="auto"/>
            </w:tcBorders>
            <w:shd w:val="clear" w:color="auto" w:fill="auto"/>
            <w:vAlign w:val="center"/>
            <w:hideMark/>
          </w:tcPr>
          <w:p w14:paraId="56C1FB96"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Altamira de Punta Burica</w:t>
            </w:r>
          </w:p>
        </w:tc>
        <w:tc>
          <w:tcPr>
            <w:tcW w:w="2182" w:type="dxa"/>
            <w:tcBorders>
              <w:top w:val="nil"/>
              <w:left w:val="nil"/>
              <w:bottom w:val="single" w:sz="4" w:space="0" w:color="auto"/>
              <w:right w:val="single" w:sz="4" w:space="0" w:color="auto"/>
            </w:tcBorders>
            <w:shd w:val="clear" w:color="auto" w:fill="auto"/>
            <w:vAlign w:val="center"/>
            <w:hideMark/>
          </w:tcPr>
          <w:p w14:paraId="6ADD9F34"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0CD8D04D" w14:textId="77777777" w:rsidTr="007B0AD1">
        <w:trPr>
          <w:trHeight w:val="321"/>
        </w:trPr>
        <w:tc>
          <w:tcPr>
            <w:tcW w:w="4178" w:type="dxa"/>
            <w:vMerge/>
            <w:tcBorders>
              <w:top w:val="nil"/>
              <w:left w:val="single" w:sz="4" w:space="0" w:color="auto"/>
              <w:bottom w:val="single" w:sz="4" w:space="0" w:color="auto"/>
              <w:right w:val="single" w:sz="4" w:space="0" w:color="auto"/>
            </w:tcBorders>
            <w:vAlign w:val="center"/>
            <w:hideMark/>
          </w:tcPr>
          <w:p w14:paraId="2B734B17"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bookmarkStart w:id="4" w:name="_Hlk76561349"/>
          </w:p>
        </w:tc>
        <w:tc>
          <w:tcPr>
            <w:tcW w:w="2991" w:type="dxa"/>
            <w:tcBorders>
              <w:top w:val="nil"/>
              <w:left w:val="nil"/>
              <w:bottom w:val="single" w:sz="4" w:space="0" w:color="auto"/>
              <w:right w:val="single" w:sz="4" w:space="0" w:color="auto"/>
            </w:tcBorders>
            <w:shd w:val="clear" w:color="auto" w:fill="auto"/>
            <w:vAlign w:val="center"/>
            <w:hideMark/>
          </w:tcPr>
          <w:p w14:paraId="01147F6F"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Caña Blancal Punta Burica</w:t>
            </w:r>
          </w:p>
        </w:tc>
        <w:tc>
          <w:tcPr>
            <w:tcW w:w="2182" w:type="dxa"/>
            <w:tcBorders>
              <w:top w:val="nil"/>
              <w:left w:val="nil"/>
              <w:bottom w:val="single" w:sz="4" w:space="0" w:color="auto"/>
              <w:right w:val="single" w:sz="4" w:space="0" w:color="auto"/>
            </w:tcBorders>
            <w:shd w:val="clear" w:color="auto" w:fill="auto"/>
            <w:vAlign w:val="center"/>
            <w:hideMark/>
          </w:tcPr>
          <w:p w14:paraId="0A698325"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15%</w:t>
            </w:r>
          </w:p>
        </w:tc>
      </w:tr>
      <w:tr w:rsidR="00F95FA9" w:rsidRPr="00871925" w14:paraId="5F70EEF0" w14:textId="77777777" w:rsidTr="007B0AD1">
        <w:trPr>
          <w:trHeight w:val="321"/>
        </w:trPr>
        <w:tc>
          <w:tcPr>
            <w:tcW w:w="4178" w:type="dxa"/>
            <w:vMerge/>
            <w:tcBorders>
              <w:top w:val="nil"/>
              <w:left w:val="single" w:sz="4" w:space="0" w:color="auto"/>
              <w:bottom w:val="single" w:sz="4" w:space="0" w:color="auto"/>
              <w:right w:val="single" w:sz="4" w:space="0" w:color="auto"/>
            </w:tcBorders>
            <w:vAlign w:val="center"/>
            <w:hideMark/>
          </w:tcPr>
          <w:p w14:paraId="74BBDF3E"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667037BB"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Vista de Mar Punta Burica</w:t>
            </w:r>
          </w:p>
        </w:tc>
        <w:tc>
          <w:tcPr>
            <w:tcW w:w="2182" w:type="dxa"/>
            <w:tcBorders>
              <w:top w:val="nil"/>
              <w:left w:val="nil"/>
              <w:bottom w:val="single" w:sz="4" w:space="0" w:color="auto"/>
              <w:right w:val="single" w:sz="4" w:space="0" w:color="auto"/>
            </w:tcBorders>
            <w:shd w:val="clear" w:color="auto" w:fill="auto"/>
            <w:vAlign w:val="center"/>
            <w:hideMark/>
          </w:tcPr>
          <w:p w14:paraId="7A17003C"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15%</w:t>
            </w:r>
          </w:p>
        </w:tc>
      </w:tr>
      <w:tr w:rsidR="00F95FA9" w:rsidRPr="00871925" w14:paraId="141533F0" w14:textId="77777777" w:rsidTr="007B0AD1">
        <w:trPr>
          <w:trHeight w:val="321"/>
        </w:trPr>
        <w:tc>
          <w:tcPr>
            <w:tcW w:w="4178" w:type="dxa"/>
            <w:vMerge/>
            <w:tcBorders>
              <w:top w:val="nil"/>
              <w:left w:val="single" w:sz="4" w:space="0" w:color="auto"/>
              <w:bottom w:val="single" w:sz="4" w:space="0" w:color="auto"/>
              <w:right w:val="single" w:sz="4" w:space="0" w:color="auto"/>
            </w:tcBorders>
            <w:vAlign w:val="center"/>
            <w:hideMark/>
          </w:tcPr>
          <w:p w14:paraId="0A8B51D2"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1DCE9698"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La Palma de Punta Burica</w:t>
            </w:r>
          </w:p>
        </w:tc>
        <w:tc>
          <w:tcPr>
            <w:tcW w:w="2182" w:type="dxa"/>
            <w:tcBorders>
              <w:top w:val="nil"/>
              <w:left w:val="nil"/>
              <w:bottom w:val="single" w:sz="4" w:space="0" w:color="auto"/>
              <w:right w:val="single" w:sz="4" w:space="0" w:color="auto"/>
            </w:tcBorders>
            <w:shd w:val="clear" w:color="auto" w:fill="auto"/>
            <w:vAlign w:val="center"/>
            <w:hideMark/>
          </w:tcPr>
          <w:p w14:paraId="19740CA1"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15%</w:t>
            </w:r>
          </w:p>
        </w:tc>
      </w:tr>
      <w:bookmarkEnd w:id="4"/>
      <w:tr w:rsidR="00F95FA9" w:rsidRPr="00871925" w14:paraId="0D996EE9" w14:textId="77777777" w:rsidTr="007B0AD1">
        <w:trPr>
          <w:trHeight w:val="515"/>
        </w:trPr>
        <w:tc>
          <w:tcPr>
            <w:tcW w:w="4178" w:type="dxa"/>
            <w:vMerge w:val="restart"/>
            <w:tcBorders>
              <w:top w:val="nil"/>
              <w:left w:val="single" w:sz="4" w:space="0" w:color="auto"/>
              <w:bottom w:val="single" w:sz="4" w:space="0" w:color="auto"/>
              <w:right w:val="single" w:sz="4" w:space="0" w:color="auto"/>
            </w:tcBorders>
            <w:shd w:val="clear" w:color="000000" w:fill="D9E1F2"/>
            <w:vAlign w:val="center"/>
            <w:hideMark/>
          </w:tcPr>
          <w:p w14:paraId="0C76418D"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002232 Mejoras a los sistemas de acueductos indígenas contemplados en el programa de la Cuenca Binacional</w:t>
            </w:r>
          </w:p>
        </w:tc>
        <w:tc>
          <w:tcPr>
            <w:tcW w:w="2991" w:type="dxa"/>
            <w:tcBorders>
              <w:top w:val="nil"/>
              <w:left w:val="nil"/>
              <w:bottom w:val="single" w:sz="4" w:space="0" w:color="auto"/>
              <w:right w:val="single" w:sz="4" w:space="0" w:color="auto"/>
            </w:tcBorders>
            <w:shd w:val="clear" w:color="auto" w:fill="auto"/>
            <w:vAlign w:val="center"/>
            <w:hideMark/>
          </w:tcPr>
          <w:p w14:paraId="2FBD7D04"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Watsi de Talamanca</w:t>
            </w:r>
          </w:p>
        </w:tc>
        <w:tc>
          <w:tcPr>
            <w:tcW w:w="2182" w:type="dxa"/>
            <w:tcBorders>
              <w:top w:val="nil"/>
              <w:left w:val="nil"/>
              <w:bottom w:val="single" w:sz="4" w:space="0" w:color="auto"/>
              <w:right w:val="single" w:sz="4" w:space="0" w:color="auto"/>
            </w:tcBorders>
            <w:shd w:val="clear" w:color="auto" w:fill="auto"/>
            <w:vAlign w:val="center"/>
            <w:hideMark/>
          </w:tcPr>
          <w:p w14:paraId="1371BE2D"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10F0EA0D" w14:textId="77777777" w:rsidTr="007B0AD1">
        <w:trPr>
          <w:trHeight w:val="515"/>
        </w:trPr>
        <w:tc>
          <w:tcPr>
            <w:tcW w:w="4178" w:type="dxa"/>
            <w:vMerge/>
            <w:tcBorders>
              <w:top w:val="nil"/>
              <w:left w:val="single" w:sz="4" w:space="0" w:color="auto"/>
              <w:bottom w:val="single" w:sz="4" w:space="0" w:color="auto"/>
              <w:right w:val="single" w:sz="4" w:space="0" w:color="auto"/>
            </w:tcBorders>
            <w:vAlign w:val="center"/>
            <w:hideMark/>
          </w:tcPr>
          <w:p w14:paraId="52409AB7"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137C2F8E"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Ak Berie, Chase y Batallón</w:t>
            </w:r>
          </w:p>
        </w:tc>
        <w:tc>
          <w:tcPr>
            <w:tcW w:w="2182" w:type="dxa"/>
            <w:tcBorders>
              <w:top w:val="nil"/>
              <w:left w:val="nil"/>
              <w:bottom w:val="single" w:sz="4" w:space="0" w:color="auto"/>
              <w:right w:val="single" w:sz="4" w:space="0" w:color="auto"/>
            </w:tcBorders>
            <w:shd w:val="clear" w:color="auto" w:fill="auto"/>
            <w:vAlign w:val="center"/>
            <w:hideMark/>
          </w:tcPr>
          <w:p w14:paraId="1E392298"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100%</w:t>
            </w:r>
          </w:p>
        </w:tc>
      </w:tr>
      <w:tr w:rsidR="00F95FA9" w:rsidRPr="00871925" w14:paraId="5AD5562E" w14:textId="77777777" w:rsidTr="007B0AD1">
        <w:trPr>
          <w:trHeight w:val="355"/>
        </w:trPr>
        <w:tc>
          <w:tcPr>
            <w:tcW w:w="4178" w:type="dxa"/>
            <w:vMerge w:val="restart"/>
            <w:tcBorders>
              <w:top w:val="nil"/>
              <w:left w:val="single" w:sz="4" w:space="0" w:color="auto"/>
              <w:bottom w:val="single" w:sz="4" w:space="0" w:color="auto"/>
              <w:right w:val="single" w:sz="4" w:space="0" w:color="auto"/>
            </w:tcBorders>
            <w:shd w:val="clear" w:color="000000" w:fill="D9E1F2"/>
            <w:vAlign w:val="center"/>
            <w:hideMark/>
          </w:tcPr>
          <w:p w14:paraId="054FBD7B"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002251 Construcción de un sistema de agua potable para la comunidad de San Vicente y Sibuju de Talamanca de Limón</w:t>
            </w:r>
          </w:p>
        </w:tc>
        <w:tc>
          <w:tcPr>
            <w:tcW w:w="2991" w:type="dxa"/>
            <w:tcBorders>
              <w:top w:val="nil"/>
              <w:left w:val="nil"/>
              <w:bottom w:val="single" w:sz="4" w:space="0" w:color="auto"/>
              <w:right w:val="single" w:sz="4" w:space="0" w:color="auto"/>
            </w:tcBorders>
            <w:shd w:val="clear" w:color="auto" w:fill="auto"/>
            <w:vAlign w:val="center"/>
            <w:hideMark/>
          </w:tcPr>
          <w:p w14:paraId="5F24D978"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San Miguel</w:t>
            </w:r>
          </w:p>
        </w:tc>
        <w:tc>
          <w:tcPr>
            <w:tcW w:w="2182" w:type="dxa"/>
            <w:vMerge w:val="restart"/>
            <w:tcBorders>
              <w:top w:val="nil"/>
              <w:left w:val="single" w:sz="4" w:space="0" w:color="auto"/>
              <w:bottom w:val="single" w:sz="4" w:space="0" w:color="000000"/>
              <w:right w:val="single" w:sz="4" w:space="0" w:color="auto"/>
            </w:tcBorders>
            <w:shd w:val="clear" w:color="auto" w:fill="auto"/>
            <w:vAlign w:val="center"/>
            <w:hideMark/>
          </w:tcPr>
          <w:p w14:paraId="23B7BCDE"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89.60%</w:t>
            </w:r>
          </w:p>
        </w:tc>
      </w:tr>
      <w:tr w:rsidR="00F95FA9" w:rsidRPr="00871925" w14:paraId="68448CC0" w14:textId="77777777" w:rsidTr="007B0AD1">
        <w:trPr>
          <w:trHeight w:val="355"/>
        </w:trPr>
        <w:tc>
          <w:tcPr>
            <w:tcW w:w="4178" w:type="dxa"/>
            <w:vMerge/>
            <w:tcBorders>
              <w:top w:val="nil"/>
              <w:left w:val="single" w:sz="4" w:space="0" w:color="auto"/>
              <w:bottom w:val="single" w:sz="4" w:space="0" w:color="auto"/>
              <w:right w:val="single" w:sz="4" w:space="0" w:color="auto"/>
            </w:tcBorders>
            <w:vAlign w:val="center"/>
            <w:hideMark/>
          </w:tcPr>
          <w:p w14:paraId="45581221"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5EBC59A6"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San Vicente</w:t>
            </w:r>
          </w:p>
        </w:tc>
        <w:tc>
          <w:tcPr>
            <w:tcW w:w="2182" w:type="dxa"/>
            <w:vMerge/>
            <w:tcBorders>
              <w:top w:val="nil"/>
              <w:left w:val="single" w:sz="4" w:space="0" w:color="auto"/>
              <w:bottom w:val="single" w:sz="4" w:space="0" w:color="000000"/>
              <w:right w:val="single" w:sz="4" w:space="0" w:color="auto"/>
            </w:tcBorders>
            <w:vAlign w:val="center"/>
            <w:hideMark/>
          </w:tcPr>
          <w:p w14:paraId="7AC81117"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r>
      <w:tr w:rsidR="00F95FA9" w:rsidRPr="00871925" w14:paraId="7E39F1D3" w14:textId="77777777" w:rsidTr="007B0AD1">
        <w:trPr>
          <w:trHeight w:val="355"/>
        </w:trPr>
        <w:tc>
          <w:tcPr>
            <w:tcW w:w="4178" w:type="dxa"/>
            <w:vMerge/>
            <w:tcBorders>
              <w:top w:val="nil"/>
              <w:left w:val="single" w:sz="4" w:space="0" w:color="auto"/>
              <w:bottom w:val="single" w:sz="4" w:space="0" w:color="auto"/>
              <w:right w:val="single" w:sz="4" w:space="0" w:color="auto"/>
            </w:tcBorders>
            <w:vAlign w:val="center"/>
            <w:hideMark/>
          </w:tcPr>
          <w:p w14:paraId="28D88315"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15299499"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El Progreso</w:t>
            </w:r>
          </w:p>
        </w:tc>
        <w:tc>
          <w:tcPr>
            <w:tcW w:w="2182" w:type="dxa"/>
            <w:vMerge/>
            <w:tcBorders>
              <w:top w:val="nil"/>
              <w:left w:val="single" w:sz="4" w:space="0" w:color="auto"/>
              <w:bottom w:val="single" w:sz="4" w:space="0" w:color="000000"/>
              <w:right w:val="single" w:sz="4" w:space="0" w:color="auto"/>
            </w:tcBorders>
            <w:vAlign w:val="center"/>
            <w:hideMark/>
          </w:tcPr>
          <w:p w14:paraId="77366E7F"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r>
      <w:tr w:rsidR="00F95FA9" w:rsidRPr="00871925" w14:paraId="3CBBDFFE" w14:textId="77777777" w:rsidTr="007B0AD1">
        <w:trPr>
          <w:trHeight w:val="355"/>
        </w:trPr>
        <w:tc>
          <w:tcPr>
            <w:tcW w:w="4178" w:type="dxa"/>
            <w:vMerge/>
            <w:tcBorders>
              <w:top w:val="nil"/>
              <w:left w:val="single" w:sz="4" w:space="0" w:color="auto"/>
              <w:bottom w:val="single" w:sz="4" w:space="0" w:color="auto"/>
              <w:right w:val="single" w:sz="4" w:space="0" w:color="auto"/>
            </w:tcBorders>
            <w:vAlign w:val="center"/>
            <w:hideMark/>
          </w:tcPr>
          <w:p w14:paraId="0FFF16E1"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c>
          <w:tcPr>
            <w:tcW w:w="2991" w:type="dxa"/>
            <w:tcBorders>
              <w:top w:val="nil"/>
              <w:left w:val="nil"/>
              <w:bottom w:val="single" w:sz="4" w:space="0" w:color="auto"/>
              <w:right w:val="single" w:sz="4" w:space="0" w:color="auto"/>
            </w:tcBorders>
            <w:shd w:val="clear" w:color="auto" w:fill="auto"/>
            <w:vAlign w:val="center"/>
            <w:hideMark/>
          </w:tcPr>
          <w:p w14:paraId="481D6684"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Sibuju</w:t>
            </w:r>
          </w:p>
        </w:tc>
        <w:tc>
          <w:tcPr>
            <w:tcW w:w="2182" w:type="dxa"/>
            <w:vMerge/>
            <w:tcBorders>
              <w:top w:val="nil"/>
              <w:left w:val="single" w:sz="4" w:space="0" w:color="auto"/>
              <w:bottom w:val="single" w:sz="4" w:space="0" w:color="000000"/>
              <w:right w:val="single" w:sz="4" w:space="0" w:color="auto"/>
            </w:tcBorders>
            <w:vAlign w:val="center"/>
            <w:hideMark/>
          </w:tcPr>
          <w:p w14:paraId="2AF2B94F"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p>
        </w:tc>
      </w:tr>
      <w:tr w:rsidR="00F95FA9" w:rsidRPr="00871925" w14:paraId="4AD6F90E" w14:textId="77777777" w:rsidTr="007B0AD1">
        <w:trPr>
          <w:trHeight w:val="882"/>
        </w:trPr>
        <w:tc>
          <w:tcPr>
            <w:tcW w:w="4178" w:type="dxa"/>
            <w:tcBorders>
              <w:top w:val="nil"/>
              <w:left w:val="single" w:sz="4" w:space="0" w:color="auto"/>
              <w:bottom w:val="single" w:sz="4" w:space="0" w:color="auto"/>
              <w:right w:val="single" w:sz="4" w:space="0" w:color="auto"/>
            </w:tcBorders>
            <w:shd w:val="clear" w:color="000000" w:fill="D9E1F2"/>
            <w:vAlign w:val="center"/>
            <w:hideMark/>
          </w:tcPr>
          <w:p w14:paraId="0E8CFA61"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002553 Mejoras al sistema de acueducto para la comunidad de Zapatón de Puriscal de San José</w:t>
            </w:r>
          </w:p>
        </w:tc>
        <w:tc>
          <w:tcPr>
            <w:tcW w:w="2991" w:type="dxa"/>
            <w:tcBorders>
              <w:top w:val="nil"/>
              <w:left w:val="nil"/>
              <w:bottom w:val="single" w:sz="4" w:space="0" w:color="auto"/>
              <w:right w:val="single" w:sz="4" w:space="0" w:color="auto"/>
            </w:tcBorders>
            <w:shd w:val="clear" w:color="auto" w:fill="auto"/>
            <w:vAlign w:val="center"/>
            <w:hideMark/>
          </w:tcPr>
          <w:p w14:paraId="516E0C51" w14:textId="77777777" w:rsidR="00F95FA9" w:rsidRPr="00871925" w:rsidRDefault="00F95FA9" w:rsidP="007B0AD1">
            <w:pPr>
              <w:widowControl w:val="0"/>
              <w:suppressAutoHyphens/>
              <w:spacing w:after="0" w:line="240" w:lineRule="auto"/>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Zapatón</w:t>
            </w:r>
          </w:p>
        </w:tc>
        <w:tc>
          <w:tcPr>
            <w:tcW w:w="2182" w:type="dxa"/>
            <w:tcBorders>
              <w:top w:val="nil"/>
              <w:left w:val="nil"/>
              <w:bottom w:val="single" w:sz="4" w:space="0" w:color="auto"/>
              <w:right w:val="single" w:sz="4" w:space="0" w:color="auto"/>
            </w:tcBorders>
            <w:shd w:val="clear" w:color="auto" w:fill="auto"/>
            <w:vAlign w:val="center"/>
            <w:hideMark/>
          </w:tcPr>
          <w:p w14:paraId="05DB584B" w14:textId="77777777" w:rsidR="00F95FA9" w:rsidRPr="00871925" w:rsidRDefault="00F95FA9" w:rsidP="007B0AD1">
            <w:pPr>
              <w:widowControl w:val="0"/>
              <w:suppressAutoHyphens/>
              <w:spacing w:after="0" w:line="240" w:lineRule="auto"/>
              <w:jc w:val="center"/>
              <w:rPr>
                <w:rFonts w:ascii="Arial" w:eastAsia="Times New Roman" w:hAnsi="Arial" w:cs="Arial"/>
                <w:color w:val="000000"/>
                <w:kern w:val="1"/>
                <w:sz w:val="20"/>
                <w:szCs w:val="20"/>
                <w:lang w:val="es-ES" w:eastAsia="es-CR" w:bidi="hi-IN"/>
              </w:rPr>
            </w:pPr>
            <w:r w:rsidRPr="00871925">
              <w:rPr>
                <w:rFonts w:ascii="Arial" w:eastAsia="Times New Roman" w:hAnsi="Arial" w:cs="Arial"/>
                <w:color w:val="000000"/>
                <w:kern w:val="1"/>
                <w:sz w:val="20"/>
                <w:szCs w:val="20"/>
                <w:lang w:val="es-ES" w:eastAsia="es-CR" w:bidi="hi-IN"/>
              </w:rPr>
              <w:t>95.20%</w:t>
            </w:r>
          </w:p>
        </w:tc>
      </w:tr>
    </w:tbl>
    <w:p w14:paraId="3ED61FBC" w14:textId="77777777" w:rsidR="00AC4ED0" w:rsidRPr="00B45E08" w:rsidRDefault="00AC4ED0" w:rsidP="008A4F5B">
      <w:pPr>
        <w:pStyle w:val="Default"/>
        <w:spacing w:line="360" w:lineRule="auto"/>
        <w:jc w:val="both"/>
        <w:rPr>
          <w:rFonts w:ascii="Arial" w:hAnsi="Arial" w:cs="Arial"/>
          <w:highlight w:val="yellow"/>
        </w:rPr>
      </w:pPr>
    </w:p>
    <w:p w14:paraId="68C41514" w14:textId="77777777" w:rsidR="00110FC6" w:rsidRDefault="00953839" w:rsidP="00E65545">
      <w:pPr>
        <w:pStyle w:val="Prrafodelista"/>
        <w:numPr>
          <w:ilvl w:val="0"/>
          <w:numId w:val="4"/>
        </w:numPr>
        <w:shd w:val="clear" w:color="auto" w:fill="FFFFFF"/>
        <w:spacing w:after="0" w:line="360" w:lineRule="auto"/>
        <w:jc w:val="both"/>
        <w:rPr>
          <w:rFonts w:ascii="Arial" w:eastAsia="Arial" w:hAnsi="Arial" w:cs="Arial"/>
          <w:sz w:val="24"/>
          <w:szCs w:val="24"/>
        </w:rPr>
      </w:pPr>
      <w:r w:rsidRPr="00B45E08">
        <w:rPr>
          <w:rFonts w:ascii="Arial" w:eastAsia="Arial" w:hAnsi="Arial" w:cs="Arial"/>
          <w:sz w:val="24"/>
          <w:szCs w:val="24"/>
        </w:rPr>
        <w:t>El Proyecto de Mejoramiento Ambiental está inscrito en el PNDIP 2019-2022 con una meta programada para el 2022 de 82.7% de avance de ejecución de las obras.</w:t>
      </w:r>
    </w:p>
    <w:p w14:paraId="0F30ACF9" w14:textId="77777777" w:rsidR="00110FC6" w:rsidRDefault="00110FC6" w:rsidP="00110FC6">
      <w:pPr>
        <w:shd w:val="clear" w:color="auto" w:fill="FFFFFF"/>
        <w:spacing w:after="0" w:line="360" w:lineRule="auto"/>
        <w:jc w:val="both"/>
        <w:rPr>
          <w:rFonts w:ascii="Arial" w:eastAsia="Arial" w:hAnsi="Arial" w:cs="Arial"/>
          <w:sz w:val="24"/>
          <w:szCs w:val="24"/>
        </w:rPr>
      </w:pPr>
    </w:p>
    <w:p w14:paraId="292EDE70" w14:textId="3E6A4D9F" w:rsidR="00953839" w:rsidRPr="00110FC6" w:rsidRDefault="00953839" w:rsidP="00110FC6">
      <w:pPr>
        <w:shd w:val="clear" w:color="auto" w:fill="FFFFFF"/>
        <w:spacing w:after="0" w:line="360" w:lineRule="auto"/>
        <w:jc w:val="both"/>
        <w:rPr>
          <w:rFonts w:ascii="Arial" w:eastAsia="Arial" w:hAnsi="Arial" w:cs="Arial"/>
          <w:sz w:val="24"/>
          <w:szCs w:val="24"/>
        </w:rPr>
      </w:pPr>
      <w:r w:rsidRPr="00110FC6">
        <w:rPr>
          <w:rFonts w:ascii="Arial" w:eastAsia="Arial" w:hAnsi="Arial" w:cs="Arial"/>
          <w:sz w:val="24"/>
          <w:szCs w:val="24"/>
        </w:rPr>
        <w:t xml:space="preserve">Al cierre del primer semestre de 2022, se reporta un avance de 77.28%, de manera que se encuentra con riesgo de incumplimiento. A la fecha, en el proyecto se continúa con la construcción de obras mediante 4 licitaciones para las cuales se dispone de la totalidad del financiamiento. Sin embargo, existe un faltante de financiamiento para poder iniciar los procesos de licitación de los últimos 3 paquetes de obra necesarios para completar el </w:t>
      </w:r>
      <w:r w:rsidRPr="00110FC6">
        <w:rPr>
          <w:rFonts w:ascii="Arial" w:eastAsia="Arial" w:hAnsi="Arial" w:cs="Arial"/>
          <w:sz w:val="24"/>
          <w:szCs w:val="24"/>
        </w:rPr>
        <w:lastRenderedPageBreak/>
        <w:t xml:space="preserve">100% del alcance. </w:t>
      </w:r>
      <w:r w:rsidR="0061116C" w:rsidRPr="00110FC6">
        <w:rPr>
          <w:rFonts w:ascii="Arial" w:eastAsia="Arial" w:hAnsi="Arial" w:cs="Arial"/>
          <w:sz w:val="24"/>
          <w:szCs w:val="24"/>
        </w:rPr>
        <w:t xml:space="preserve"> De no alcanzarse el financiamiento en el 2022, este sería</w:t>
      </w:r>
      <w:r w:rsidRPr="00110FC6">
        <w:rPr>
          <w:rFonts w:ascii="Arial" w:eastAsia="Arial" w:hAnsi="Arial" w:cs="Arial"/>
          <w:sz w:val="24"/>
          <w:szCs w:val="24"/>
        </w:rPr>
        <w:t xml:space="preserve"> la principal causa de no alcanzar la meta programada. Para esto ya se tiene una oferta del BNCR para el financiamiento de una parte importante de los recursos faltantes y completó una actualización del estudio de factibilidad el cual es un requisito indispensable para la gestión de aprobación.</w:t>
      </w:r>
    </w:p>
    <w:p w14:paraId="22F3ADC5" w14:textId="77777777" w:rsidR="00953839" w:rsidRDefault="00953839" w:rsidP="00953839">
      <w:pPr>
        <w:pStyle w:val="Prrafodelista"/>
        <w:spacing w:after="0" w:line="360" w:lineRule="auto"/>
        <w:jc w:val="both"/>
        <w:rPr>
          <w:rFonts w:ascii="Arial" w:hAnsi="Arial" w:cs="Arial"/>
          <w:sz w:val="24"/>
          <w:szCs w:val="24"/>
        </w:rPr>
      </w:pPr>
    </w:p>
    <w:p w14:paraId="76D45CDA" w14:textId="77777777" w:rsidR="00CB044D" w:rsidRDefault="00B339CF" w:rsidP="00E85689">
      <w:pPr>
        <w:pStyle w:val="Prrafodelista"/>
        <w:numPr>
          <w:ilvl w:val="0"/>
          <w:numId w:val="4"/>
        </w:numPr>
        <w:spacing w:after="0" w:line="360" w:lineRule="auto"/>
        <w:jc w:val="both"/>
        <w:rPr>
          <w:rFonts w:ascii="Arial" w:hAnsi="Arial" w:cs="Arial"/>
          <w:sz w:val="24"/>
          <w:szCs w:val="24"/>
        </w:rPr>
      </w:pPr>
      <w:r w:rsidRPr="00E85689">
        <w:rPr>
          <w:rFonts w:ascii="Arial" w:hAnsi="Arial" w:cs="Arial"/>
          <w:sz w:val="24"/>
          <w:szCs w:val="24"/>
        </w:rPr>
        <w:t xml:space="preserve">Mejorar el sistema de alcantarillado sanitario de la </w:t>
      </w:r>
      <w:r w:rsidR="00F2103D" w:rsidRPr="00E85689">
        <w:rPr>
          <w:rFonts w:ascii="Arial" w:hAnsi="Arial" w:cs="Arial"/>
          <w:sz w:val="24"/>
          <w:szCs w:val="24"/>
        </w:rPr>
        <w:t>C</w:t>
      </w:r>
      <w:r w:rsidRPr="00E85689">
        <w:rPr>
          <w:rFonts w:ascii="Arial" w:hAnsi="Arial" w:cs="Arial"/>
          <w:sz w:val="24"/>
          <w:szCs w:val="24"/>
        </w:rPr>
        <w:t>iudad de Limón para el desarrollo de las actividades turísticas.</w:t>
      </w:r>
      <w:r w:rsidR="00F7764B" w:rsidRPr="00E85689">
        <w:rPr>
          <w:rFonts w:ascii="Arial" w:hAnsi="Arial" w:cs="Arial"/>
          <w:sz w:val="24"/>
          <w:szCs w:val="24"/>
        </w:rPr>
        <w:t xml:space="preserve"> Se proyect</w:t>
      </w:r>
      <w:r w:rsidR="00F2103D" w:rsidRPr="00E85689">
        <w:rPr>
          <w:rFonts w:ascii="Arial" w:hAnsi="Arial" w:cs="Arial"/>
          <w:sz w:val="24"/>
          <w:szCs w:val="24"/>
        </w:rPr>
        <w:t>ó</w:t>
      </w:r>
      <w:r w:rsidR="00F7764B" w:rsidRPr="00E85689">
        <w:rPr>
          <w:rFonts w:ascii="Arial" w:hAnsi="Arial" w:cs="Arial"/>
          <w:sz w:val="24"/>
          <w:szCs w:val="24"/>
        </w:rPr>
        <w:t xml:space="preserve"> un avance del proyecto de un </w:t>
      </w:r>
      <w:r w:rsidR="008C36BA" w:rsidRPr="00E85689">
        <w:rPr>
          <w:rFonts w:ascii="Arial" w:hAnsi="Arial" w:cs="Arial"/>
          <w:sz w:val="24"/>
          <w:szCs w:val="24"/>
        </w:rPr>
        <w:t>22</w:t>
      </w:r>
      <w:r w:rsidR="00F7764B" w:rsidRPr="00E85689">
        <w:rPr>
          <w:rFonts w:ascii="Arial" w:hAnsi="Arial" w:cs="Arial"/>
          <w:sz w:val="24"/>
          <w:szCs w:val="24"/>
        </w:rPr>
        <w:t>.</w:t>
      </w:r>
      <w:r w:rsidR="008C36BA" w:rsidRPr="00E85689">
        <w:rPr>
          <w:rFonts w:ascii="Arial" w:hAnsi="Arial" w:cs="Arial"/>
          <w:sz w:val="24"/>
          <w:szCs w:val="24"/>
        </w:rPr>
        <w:t>27</w:t>
      </w:r>
      <w:r w:rsidR="00F7764B" w:rsidRPr="00E85689">
        <w:rPr>
          <w:rFonts w:ascii="Arial" w:hAnsi="Arial" w:cs="Arial"/>
          <w:sz w:val="24"/>
          <w:szCs w:val="24"/>
        </w:rPr>
        <w:t xml:space="preserve">%, de cual se obtuvo un </w:t>
      </w:r>
      <w:r w:rsidR="001006D9" w:rsidRPr="00E85689">
        <w:rPr>
          <w:rFonts w:ascii="Arial" w:hAnsi="Arial" w:cs="Arial"/>
          <w:sz w:val="24"/>
          <w:szCs w:val="24"/>
        </w:rPr>
        <w:t xml:space="preserve">nivel de </w:t>
      </w:r>
      <w:r w:rsidR="00F7764B" w:rsidRPr="00E85689">
        <w:rPr>
          <w:rFonts w:ascii="Arial" w:hAnsi="Arial" w:cs="Arial"/>
          <w:sz w:val="24"/>
          <w:szCs w:val="24"/>
        </w:rPr>
        <w:t xml:space="preserve">cumplimiento del </w:t>
      </w:r>
      <w:r w:rsidR="00645BB9" w:rsidRPr="00E85689">
        <w:rPr>
          <w:rFonts w:ascii="Arial" w:hAnsi="Arial" w:cs="Arial"/>
          <w:sz w:val="24"/>
          <w:szCs w:val="24"/>
        </w:rPr>
        <w:t>1</w:t>
      </w:r>
      <w:r w:rsidR="00F7764B" w:rsidRPr="00E85689">
        <w:rPr>
          <w:rFonts w:ascii="Arial" w:hAnsi="Arial" w:cs="Arial"/>
          <w:sz w:val="24"/>
          <w:szCs w:val="24"/>
        </w:rPr>
        <w:t xml:space="preserve">%. </w:t>
      </w:r>
    </w:p>
    <w:p w14:paraId="761AF77A" w14:textId="77777777" w:rsidR="00CB044D" w:rsidRDefault="00CB044D" w:rsidP="00CB044D">
      <w:pPr>
        <w:spacing w:after="0" w:line="360" w:lineRule="auto"/>
        <w:jc w:val="both"/>
        <w:rPr>
          <w:rFonts w:ascii="Arial" w:hAnsi="Arial" w:cs="Arial"/>
          <w:sz w:val="24"/>
          <w:szCs w:val="24"/>
        </w:rPr>
      </w:pPr>
    </w:p>
    <w:p w14:paraId="40B751B2" w14:textId="1F680F2D" w:rsidR="00FB3F35" w:rsidRPr="00CB044D" w:rsidRDefault="006E3310" w:rsidP="00CB044D">
      <w:pPr>
        <w:spacing w:after="0" w:line="360" w:lineRule="auto"/>
        <w:jc w:val="both"/>
        <w:rPr>
          <w:rFonts w:ascii="Arial" w:hAnsi="Arial" w:cs="Arial"/>
          <w:sz w:val="24"/>
          <w:szCs w:val="24"/>
        </w:rPr>
      </w:pPr>
      <w:r w:rsidRPr="00CB044D">
        <w:rPr>
          <w:rFonts w:ascii="Arial" w:hAnsi="Arial" w:cs="Arial"/>
          <w:sz w:val="24"/>
          <w:szCs w:val="24"/>
        </w:rPr>
        <w:t xml:space="preserve">Lo anterior considerando que en </w:t>
      </w:r>
      <w:r w:rsidR="00FB3F35" w:rsidRPr="00CB044D">
        <w:rPr>
          <w:rFonts w:ascii="Arial" w:hAnsi="Arial" w:cs="Arial"/>
          <w:sz w:val="24"/>
          <w:szCs w:val="24"/>
        </w:rPr>
        <w:t>el sector I se presentaron atrasos significativos en cuan</w:t>
      </w:r>
      <w:r w:rsidR="00F2103D" w:rsidRPr="00CB044D">
        <w:rPr>
          <w:rFonts w:ascii="Arial" w:hAnsi="Arial" w:cs="Arial"/>
          <w:sz w:val="24"/>
          <w:szCs w:val="24"/>
        </w:rPr>
        <w:t>t</w:t>
      </w:r>
      <w:r w:rsidR="00FB3F35" w:rsidRPr="00CB044D">
        <w:rPr>
          <w:rFonts w:ascii="Arial" w:hAnsi="Arial" w:cs="Arial"/>
          <w:sz w:val="24"/>
          <w:szCs w:val="24"/>
        </w:rPr>
        <w:t>o al inicio del proceso de contratación admini</w:t>
      </w:r>
      <w:r w:rsidR="007462A4" w:rsidRPr="00CB044D">
        <w:rPr>
          <w:rFonts w:ascii="Arial" w:hAnsi="Arial" w:cs="Arial"/>
          <w:sz w:val="24"/>
          <w:szCs w:val="24"/>
        </w:rPr>
        <w:t>s</w:t>
      </w:r>
      <w:r w:rsidR="00FB3F35" w:rsidRPr="00CB044D">
        <w:rPr>
          <w:rFonts w:ascii="Arial" w:hAnsi="Arial" w:cs="Arial"/>
          <w:sz w:val="24"/>
          <w:szCs w:val="24"/>
        </w:rPr>
        <w:t>trativa, debido a la necesidad de redefinir el tipo de tubería a utilizar en el proyecto; esto a solicitud del futuro operador del sistema.</w:t>
      </w:r>
    </w:p>
    <w:p w14:paraId="598E50E5" w14:textId="77777777" w:rsidR="00CB044D" w:rsidRDefault="00CB044D" w:rsidP="00CB044D">
      <w:pPr>
        <w:spacing w:after="0" w:line="360" w:lineRule="auto"/>
        <w:jc w:val="both"/>
        <w:rPr>
          <w:rFonts w:ascii="Arial" w:hAnsi="Arial" w:cs="Arial"/>
          <w:sz w:val="24"/>
          <w:szCs w:val="24"/>
        </w:rPr>
      </w:pPr>
    </w:p>
    <w:p w14:paraId="625E42F8" w14:textId="6D9D9536" w:rsidR="00F7764B" w:rsidRPr="00CB044D" w:rsidRDefault="00FB3F35" w:rsidP="00CB044D">
      <w:pPr>
        <w:spacing w:after="0" w:line="360" w:lineRule="auto"/>
        <w:jc w:val="both"/>
        <w:rPr>
          <w:rFonts w:ascii="Arial" w:hAnsi="Arial" w:cs="Arial"/>
          <w:sz w:val="24"/>
          <w:szCs w:val="24"/>
        </w:rPr>
      </w:pPr>
      <w:r w:rsidRPr="00CB044D">
        <w:rPr>
          <w:rFonts w:ascii="Arial" w:hAnsi="Arial" w:cs="Arial"/>
          <w:sz w:val="24"/>
          <w:szCs w:val="24"/>
        </w:rPr>
        <w:t xml:space="preserve">El sector II actualmente se encuentra en fase de diseño con un porcentaje de avance de 67% y de adquisición de terrenos 76%, siendo que, del total de lotes establecidos para este sector son seis en total, de los cuales tres están en manos privadas y tres son propiedad del INVU. Con respecto a los lotes en propiedad del INVU, dos lotes están en estado de invasión, dado la dificultad de un desalojo, se evalúan nuevas opciones de solución como la ubicación de las </w:t>
      </w:r>
      <w:r w:rsidR="00CB044D">
        <w:rPr>
          <w:rFonts w:ascii="Arial" w:hAnsi="Arial" w:cs="Arial"/>
          <w:sz w:val="24"/>
          <w:szCs w:val="24"/>
        </w:rPr>
        <w:t>e</w:t>
      </w:r>
      <w:r w:rsidRPr="00CB044D">
        <w:rPr>
          <w:rFonts w:ascii="Arial" w:hAnsi="Arial" w:cs="Arial"/>
          <w:sz w:val="24"/>
          <w:szCs w:val="24"/>
        </w:rPr>
        <w:t xml:space="preserve">staciones de </w:t>
      </w:r>
      <w:r w:rsidR="00CB044D">
        <w:rPr>
          <w:rFonts w:ascii="Arial" w:hAnsi="Arial" w:cs="Arial"/>
          <w:sz w:val="24"/>
          <w:szCs w:val="24"/>
        </w:rPr>
        <w:t>b</w:t>
      </w:r>
      <w:r w:rsidRPr="00CB044D">
        <w:rPr>
          <w:rFonts w:ascii="Arial" w:hAnsi="Arial" w:cs="Arial"/>
          <w:sz w:val="24"/>
          <w:szCs w:val="24"/>
        </w:rPr>
        <w:t>ombeo en vía pública, quedando ahora con la adquisición de tres lotes.</w:t>
      </w:r>
    </w:p>
    <w:p w14:paraId="123590BC" w14:textId="77777777" w:rsidR="006E2E0C" w:rsidRDefault="006E2E0C" w:rsidP="006E2E0C">
      <w:pPr>
        <w:spacing w:after="0" w:line="360" w:lineRule="auto"/>
        <w:jc w:val="both"/>
        <w:rPr>
          <w:rFonts w:ascii="Arial" w:hAnsi="Arial" w:cs="Arial"/>
          <w:sz w:val="24"/>
          <w:szCs w:val="24"/>
        </w:rPr>
      </w:pPr>
    </w:p>
    <w:p w14:paraId="2BFE4461" w14:textId="77777777" w:rsidR="006E2E0C" w:rsidRDefault="006E2E0C" w:rsidP="006E2E0C">
      <w:pPr>
        <w:pStyle w:val="Prrafodelista"/>
        <w:spacing w:line="360" w:lineRule="auto"/>
        <w:ind w:left="0" w:right="-51"/>
        <w:jc w:val="both"/>
        <w:rPr>
          <w:rFonts w:ascii="Arial" w:hAnsi="Arial" w:cs="Arial"/>
          <w:sz w:val="24"/>
          <w:szCs w:val="24"/>
        </w:rPr>
      </w:pPr>
      <w:r>
        <w:rPr>
          <w:rFonts w:ascii="Arial" w:hAnsi="Arial" w:cs="Arial"/>
          <w:b/>
          <w:bCs/>
          <w:sz w:val="24"/>
          <w:szCs w:val="24"/>
        </w:rPr>
        <w:t>Programa 04</w:t>
      </w:r>
      <w:r>
        <w:rPr>
          <w:rFonts w:ascii="Arial" w:hAnsi="Arial" w:cs="Arial"/>
          <w:sz w:val="24"/>
          <w:szCs w:val="24"/>
        </w:rPr>
        <w:t xml:space="preserve"> </w:t>
      </w:r>
      <w:r>
        <w:rPr>
          <w:rFonts w:ascii="Arial" w:hAnsi="Arial" w:cs="Arial"/>
          <w:b/>
          <w:bCs/>
          <w:sz w:val="24"/>
          <w:szCs w:val="24"/>
        </w:rPr>
        <w:t>Operación, mantenimiento y comercialización de alcantarillado</w:t>
      </w:r>
      <w:r>
        <w:rPr>
          <w:rFonts w:ascii="Arial" w:hAnsi="Arial" w:cs="Arial"/>
          <w:sz w:val="24"/>
          <w:szCs w:val="24"/>
        </w:rPr>
        <w:t xml:space="preserve"> </w:t>
      </w:r>
    </w:p>
    <w:p w14:paraId="1C44A831" w14:textId="77777777" w:rsidR="008639E6" w:rsidRDefault="008639E6" w:rsidP="006E2E0C">
      <w:pPr>
        <w:pStyle w:val="Prrafodelista"/>
        <w:spacing w:line="360" w:lineRule="auto"/>
        <w:ind w:left="0" w:right="-51"/>
        <w:jc w:val="both"/>
        <w:rPr>
          <w:rFonts w:ascii="Arial" w:hAnsi="Arial" w:cs="Arial"/>
          <w:sz w:val="24"/>
          <w:szCs w:val="24"/>
        </w:rPr>
      </w:pPr>
    </w:p>
    <w:p w14:paraId="666F80D1" w14:textId="0A0921E3" w:rsidR="008639E6" w:rsidRDefault="006E2E0C" w:rsidP="008639E6">
      <w:pPr>
        <w:pStyle w:val="Prrafodelista"/>
        <w:spacing w:line="360" w:lineRule="auto"/>
        <w:ind w:left="0" w:right="-51"/>
        <w:jc w:val="both"/>
        <w:rPr>
          <w:rFonts w:ascii="Arial" w:hAnsi="Arial" w:cs="Arial"/>
          <w:sz w:val="24"/>
          <w:szCs w:val="24"/>
        </w:rPr>
      </w:pPr>
      <w:r>
        <w:rPr>
          <w:rFonts w:ascii="Arial" w:hAnsi="Arial" w:cs="Arial"/>
          <w:sz w:val="24"/>
          <w:szCs w:val="24"/>
        </w:rPr>
        <w:t>La gestión desarrollada contribuyó con la misión institucional</w:t>
      </w:r>
      <w:r w:rsidR="00293694">
        <w:rPr>
          <w:rFonts w:ascii="Arial" w:hAnsi="Arial" w:cs="Arial"/>
          <w:sz w:val="24"/>
          <w:szCs w:val="24"/>
        </w:rPr>
        <w:t xml:space="preserve">, al primer semestre, se evalúan </w:t>
      </w:r>
      <w:r w:rsidR="00DC25FF">
        <w:rPr>
          <w:rFonts w:ascii="Arial" w:hAnsi="Arial" w:cs="Arial"/>
          <w:sz w:val="24"/>
          <w:szCs w:val="24"/>
        </w:rPr>
        <w:t>12</w:t>
      </w:r>
      <w:r w:rsidR="00293694">
        <w:rPr>
          <w:rFonts w:ascii="Arial" w:hAnsi="Arial" w:cs="Arial"/>
          <w:sz w:val="24"/>
          <w:szCs w:val="24"/>
        </w:rPr>
        <w:t xml:space="preserve"> indicadores</w:t>
      </w:r>
      <w:r w:rsidR="008639E6">
        <w:rPr>
          <w:rFonts w:ascii="Arial" w:hAnsi="Arial" w:cs="Arial"/>
          <w:sz w:val="24"/>
          <w:szCs w:val="24"/>
        </w:rPr>
        <w:t xml:space="preserve"> </w:t>
      </w:r>
      <w:r w:rsidR="00235918">
        <w:rPr>
          <w:rFonts w:ascii="Arial" w:hAnsi="Arial" w:cs="Arial"/>
          <w:sz w:val="24"/>
          <w:szCs w:val="24"/>
        </w:rPr>
        <w:t>d</w:t>
      </w:r>
      <w:r w:rsidR="008639E6">
        <w:rPr>
          <w:rFonts w:ascii="Arial" w:hAnsi="Arial" w:cs="Arial"/>
          <w:sz w:val="24"/>
          <w:szCs w:val="24"/>
        </w:rPr>
        <w:t>e los</w:t>
      </w:r>
      <w:r w:rsidR="00235918">
        <w:rPr>
          <w:rFonts w:ascii="Arial" w:hAnsi="Arial" w:cs="Arial"/>
          <w:sz w:val="24"/>
          <w:szCs w:val="24"/>
        </w:rPr>
        <w:t xml:space="preserve"> cuales todos superan el 45%</w:t>
      </w:r>
      <w:r w:rsidR="008639E6">
        <w:rPr>
          <w:rFonts w:ascii="Arial" w:hAnsi="Arial" w:cs="Arial"/>
          <w:sz w:val="24"/>
          <w:szCs w:val="24"/>
        </w:rPr>
        <w:t>.</w:t>
      </w:r>
      <w:r w:rsidR="0053077C">
        <w:rPr>
          <w:rFonts w:ascii="Arial" w:hAnsi="Arial" w:cs="Arial"/>
          <w:sz w:val="24"/>
          <w:szCs w:val="24"/>
        </w:rPr>
        <w:t xml:space="preserve">  </w:t>
      </w:r>
    </w:p>
    <w:p w14:paraId="34127EB7" w14:textId="77777777" w:rsidR="004359E6" w:rsidRDefault="004359E6" w:rsidP="008639E6">
      <w:pPr>
        <w:pStyle w:val="Prrafodelista"/>
        <w:spacing w:line="360" w:lineRule="auto"/>
        <w:ind w:left="0" w:right="-51"/>
        <w:jc w:val="both"/>
        <w:rPr>
          <w:rFonts w:ascii="Arial" w:hAnsi="Arial" w:cs="Arial"/>
          <w:sz w:val="24"/>
          <w:szCs w:val="24"/>
        </w:rPr>
      </w:pPr>
    </w:p>
    <w:p w14:paraId="3355C849" w14:textId="21298B20" w:rsidR="0053077C" w:rsidRDefault="006E2E0C" w:rsidP="008639E6">
      <w:pPr>
        <w:pStyle w:val="Prrafodelista"/>
        <w:spacing w:line="360" w:lineRule="auto"/>
        <w:ind w:left="0" w:right="-51"/>
        <w:jc w:val="both"/>
        <w:rPr>
          <w:rFonts w:ascii="Arial" w:hAnsi="Arial" w:cs="Arial"/>
          <w:sz w:val="24"/>
          <w:szCs w:val="24"/>
        </w:rPr>
      </w:pPr>
      <w:r>
        <w:rPr>
          <w:rFonts w:ascii="Arial" w:hAnsi="Arial" w:cs="Arial"/>
          <w:sz w:val="24"/>
          <w:szCs w:val="24"/>
        </w:rPr>
        <w:t>La</w:t>
      </w:r>
      <w:r w:rsidR="00EB33A1">
        <w:rPr>
          <w:rFonts w:ascii="Arial" w:hAnsi="Arial" w:cs="Arial"/>
          <w:sz w:val="24"/>
          <w:szCs w:val="24"/>
        </w:rPr>
        <w:t>s</w:t>
      </w:r>
      <w:r>
        <w:rPr>
          <w:rFonts w:ascii="Arial" w:hAnsi="Arial" w:cs="Arial"/>
          <w:sz w:val="24"/>
          <w:szCs w:val="24"/>
        </w:rPr>
        <w:t xml:space="preserve"> Subgerencia</w:t>
      </w:r>
      <w:r w:rsidR="00EB33A1">
        <w:rPr>
          <w:rFonts w:ascii="Arial" w:hAnsi="Arial" w:cs="Arial"/>
          <w:sz w:val="24"/>
          <w:szCs w:val="24"/>
        </w:rPr>
        <w:t>s</w:t>
      </w:r>
      <w:r>
        <w:rPr>
          <w:rFonts w:ascii="Arial" w:hAnsi="Arial" w:cs="Arial"/>
          <w:sz w:val="24"/>
          <w:szCs w:val="24"/>
        </w:rPr>
        <w:t xml:space="preserve"> de Sistemas Periférico</w:t>
      </w:r>
      <w:r w:rsidR="00EB33A1">
        <w:rPr>
          <w:rFonts w:ascii="Arial" w:hAnsi="Arial" w:cs="Arial"/>
          <w:sz w:val="24"/>
          <w:szCs w:val="24"/>
        </w:rPr>
        <w:t>s y GAM, lograron</w:t>
      </w:r>
      <w:r>
        <w:rPr>
          <w:rFonts w:ascii="Arial" w:hAnsi="Arial" w:cs="Arial"/>
          <w:sz w:val="24"/>
          <w:szCs w:val="24"/>
        </w:rPr>
        <w:t xml:space="preserve"> cumplir con las metas propuestas para este </w:t>
      </w:r>
      <w:r w:rsidR="00B04C76">
        <w:rPr>
          <w:rFonts w:ascii="Arial" w:hAnsi="Arial" w:cs="Arial"/>
          <w:sz w:val="24"/>
          <w:szCs w:val="24"/>
        </w:rPr>
        <w:t>semestre</w:t>
      </w:r>
      <w:r>
        <w:rPr>
          <w:rFonts w:ascii="Arial" w:hAnsi="Arial" w:cs="Arial"/>
          <w:sz w:val="24"/>
          <w:szCs w:val="24"/>
        </w:rPr>
        <w:t xml:space="preserve"> por lo que, gracias a sus gestiones, colaboran en cumplir </w:t>
      </w:r>
      <w:r>
        <w:rPr>
          <w:rFonts w:ascii="Arial" w:hAnsi="Arial" w:cs="Arial"/>
          <w:sz w:val="24"/>
          <w:szCs w:val="24"/>
        </w:rPr>
        <w:lastRenderedPageBreak/>
        <w:t xml:space="preserve">con la misión de la Institución en lo relacionado en asegurar el acceso universal al saneamiento. </w:t>
      </w:r>
    </w:p>
    <w:p w14:paraId="7AA3023A" w14:textId="128C8E92" w:rsidR="006E2E0C" w:rsidRDefault="006E2E0C" w:rsidP="00E477B9">
      <w:pPr>
        <w:spacing w:line="360" w:lineRule="auto"/>
        <w:jc w:val="both"/>
        <w:rPr>
          <w:rFonts w:ascii="Arial" w:hAnsi="Arial" w:cs="Arial"/>
          <w:sz w:val="24"/>
          <w:szCs w:val="24"/>
        </w:rPr>
      </w:pPr>
      <w:r>
        <w:rPr>
          <w:rFonts w:ascii="Arial" w:eastAsia="Times New Roman" w:hAnsi="Arial" w:cs="Arial"/>
          <w:color w:val="000000"/>
          <w:sz w:val="24"/>
          <w:szCs w:val="24"/>
          <w:lang w:eastAsia="es-CR"/>
        </w:rPr>
        <w:t xml:space="preserve">De forma efectiva </w:t>
      </w:r>
      <w:r w:rsidR="0053077C">
        <w:rPr>
          <w:rFonts w:ascii="Arial" w:eastAsia="Times New Roman" w:hAnsi="Arial" w:cs="Arial"/>
          <w:color w:val="000000"/>
          <w:sz w:val="24"/>
          <w:szCs w:val="24"/>
          <w:lang w:eastAsia="es-CR"/>
        </w:rPr>
        <w:t xml:space="preserve">se </w:t>
      </w:r>
      <w:r>
        <w:rPr>
          <w:rFonts w:ascii="Arial" w:eastAsia="Times New Roman" w:hAnsi="Arial" w:cs="Arial"/>
          <w:color w:val="000000"/>
          <w:sz w:val="24"/>
          <w:szCs w:val="24"/>
          <w:lang w:eastAsia="es-CR"/>
        </w:rPr>
        <w:t>cumple con la operación y el mantenimiento de los sistemas de recolección de las aguas residuales para garantizar la continuidad del servicio existente, igualmente la calidad del efluente. Lo anterior por medio de la atención a las obstrucciones que aparecen en la red general, además alcanzan el objetivo de dar respuesta en el tiempo establecido a problemas con las reparaciones y lo expedientes atendidos</w:t>
      </w:r>
      <w:r w:rsidR="00E477B9">
        <w:rPr>
          <w:rFonts w:ascii="Arial" w:eastAsia="Times New Roman" w:hAnsi="Arial" w:cs="Arial"/>
          <w:color w:val="000000"/>
          <w:sz w:val="24"/>
          <w:szCs w:val="24"/>
          <w:lang w:eastAsia="es-CR"/>
        </w:rPr>
        <w:t>.</w:t>
      </w:r>
    </w:p>
    <w:p w14:paraId="5A9953D2" w14:textId="712F6136" w:rsidR="006E2E0C" w:rsidRPr="00E477B9" w:rsidRDefault="00E477B9" w:rsidP="00E477B9">
      <w:pPr>
        <w:autoSpaceDE w:val="0"/>
        <w:autoSpaceDN w:val="0"/>
        <w:adjustRightInd w:val="0"/>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S</w:t>
      </w:r>
      <w:r w:rsidR="006E2E0C" w:rsidRPr="00E477B9">
        <w:rPr>
          <w:rFonts w:ascii="Arial" w:hAnsi="Arial" w:cs="Arial"/>
          <w:color w:val="000000"/>
          <w:sz w:val="24"/>
          <w:szCs w:val="24"/>
          <w:lang w:eastAsia="es-MX"/>
        </w:rPr>
        <w:t>e cumple con la meta del tratamiento primario al caudal propuesto en los sistemas de aguas residuales; contribuyendo en garantizar la calidad del efluente de forma efectiva.</w:t>
      </w:r>
    </w:p>
    <w:p w14:paraId="53145539" w14:textId="77777777" w:rsidR="006E2E0C" w:rsidRPr="00E477B9" w:rsidRDefault="006E2E0C" w:rsidP="00E477B9">
      <w:pPr>
        <w:autoSpaceDE w:val="0"/>
        <w:autoSpaceDN w:val="0"/>
        <w:adjustRightInd w:val="0"/>
        <w:spacing w:line="360" w:lineRule="auto"/>
        <w:jc w:val="both"/>
        <w:rPr>
          <w:rFonts w:ascii="Arial" w:hAnsi="Arial" w:cs="Arial"/>
          <w:color w:val="000000"/>
          <w:sz w:val="24"/>
          <w:szCs w:val="24"/>
          <w:lang w:val="es-MX" w:eastAsia="es-MX"/>
        </w:rPr>
      </w:pPr>
      <w:r w:rsidRPr="00E477B9">
        <w:rPr>
          <w:rFonts w:ascii="Arial" w:hAnsi="Arial" w:cs="Arial"/>
          <w:color w:val="000000"/>
          <w:sz w:val="24"/>
          <w:szCs w:val="24"/>
          <w:lang w:val="es-MX" w:eastAsia="es-MX"/>
        </w:rPr>
        <w:t>El aumento en la cantidad de aguas residuales recolectadas se encuentra directamente relacionado con la misión Institucional en tanto aumenta la cantidad de personas que cuentan con el servicio de saneamiento, lo cual avanza hacia la consecución de la universalidad en el servicio.</w:t>
      </w:r>
    </w:p>
    <w:p w14:paraId="4AA738CD" w14:textId="77777777" w:rsidR="006E2E0C" w:rsidRDefault="006E2E0C" w:rsidP="006E2E0C">
      <w:pPr>
        <w:spacing w:line="360" w:lineRule="auto"/>
        <w:jc w:val="both"/>
        <w:rPr>
          <w:rFonts w:ascii="Arial" w:hAnsi="Arial" w:cs="Arial"/>
          <w:b/>
          <w:bCs/>
          <w:sz w:val="24"/>
          <w:szCs w:val="24"/>
        </w:rPr>
      </w:pPr>
      <w:r>
        <w:rPr>
          <w:rFonts w:ascii="Arial" w:hAnsi="Arial" w:cs="Arial"/>
          <w:b/>
          <w:bCs/>
          <w:sz w:val="24"/>
          <w:szCs w:val="24"/>
        </w:rPr>
        <w:t>Programa 05:</w:t>
      </w:r>
      <w:r>
        <w:rPr>
          <w:rFonts w:ascii="Arial" w:hAnsi="Arial" w:cs="Arial"/>
          <w:sz w:val="24"/>
          <w:szCs w:val="24"/>
        </w:rPr>
        <w:t xml:space="preserve"> </w:t>
      </w:r>
      <w:r>
        <w:rPr>
          <w:rFonts w:ascii="Arial" w:hAnsi="Arial" w:cs="Arial"/>
          <w:b/>
          <w:bCs/>
          <w:sz w:val="24"/>
          <w:szCs w:val="24"/>
        </w:rPr>
        <w:t>Hidrantes</w:t>
      </w:r>
    </w:p>
    <w:p w14:paraId="0C3AFCBF" w14:textId="77777777" w:rsidR="006E2E0C" w:rsidRDefault="006E2E0C" w:rsidP="006E2E0C">
      <w:pPr>
        <w:spacing w:line="360" w:lineRule="auto"/>
        <w:jc w:val="both"/>
        <w:rPr>
          <w:rFonts w:ascii="Arial" w:hAnsi="Arial" w:cs="Arial"/>
          <w:sz w:val="24"/>
          <w:szCs w:val="24"/>
        </w:rPr>
      </w:pPr>
      <w:r>
        <w:rPr>
          <w:rFonts w:ascii="Arial" w:hAnsi="Arial" w:cs="Arial"/>
          <w:sz w:val="24"/>
          <w:szCs w:val="24"/>
        </w:rPr>
        <w:t>La gestión desarrollada contribuyó con la misión institucional según se detalla a continuación:</w:t>
      </w:r>
    </w:p>
    <w:p w14:paraId="180426EE" w14:textId="58F53F50" w:rsidR="004260D4" w:rsidRPr="00257632" w:rsidRDefault="00257632" w:rsidP="00257632">
      <w:pPr>
        <w:spacing w:after="0" w:line="360" w:lineRule="auto"/>
        <w:jc w:val="both"/>
        <w:rPr>
          <w:rFonts w:ascii="Arial" w:hAnsi="Arial" w:cs="Arial"/>
          <w:sz w:val="24"/>
          <w:szCs w:val="24"/>
        </w:rPr>
      </w:pPr>
      <w:r>
        <w:rPr>
          <w:rFonts w:ascii="Arial" w:hAnsi="Arial" w:cs="Arial"/>
          <w:sz w:val="24"/>
          <w:szCs w:val="24"/>
        </w:rPr>
        <w:t>-</w:t>
      </w:r>
      <w:r w:rsidR="006E2E0C" w:rsidRPr="00257632">
        <w:rPr>
          <w:rFonts w:ascii="Arial" w:hAnsi="Arial" w:cs="Arial"/>
          <w:sz w:val="24"/>
          <w:szCs w:val="24"/>
        </w:rPr>
        <w:t xml:space="preserve">Tanto la Subgerencia de Sistemas GAM como Periféricos gestionan en conjunto las labores que corresponden a </w:t>
      </w:r>
      <w:r w:rsidR="0062290B" w:rsidRPr="00257632">
        <w:rPr>
          <w:rFonts w:ascii="Arial" w:hAnsi="Arial" w:cs="Arial"/>
          <w:sz w:val="24"/>
          <w:szCs w:val="24"/>
        </w:rPr>
        <w:t>la instalación y mantenimiento de</w:t>
      </w:r>
      <w:r w:rsidR="006E2E0C" w:rsidRPr="00257632">
        <w:rPr>
          <w:rFonts w:ascii="Arial" w:hAnsi="Arial" w:cs="Arial"/>
          <w:sz w:val="24"/>
          <w:szCs w:val="24"/>
        </w:rPr>
        <w:t xml:space="preserve"> Hidrantes, siendo garantes de velar por el desarrollo, operación y mantenimiento de la red de hidrantes, en cada uno de los acueductos administrados la institución, brindado una mayor confiabilidad en el uso de los hidrantes, asegurando el acceso al agua de forma oportuna al Benemérito Cuerpo de Bomberos de Costa Rica para la atención de emergencias, resguardando así la salud y la vida de los costarricenses.</w:t>
      </w:r>
    </w:p>
    <w:p w14:paraId="2A1C9F09" w14:textId="2201CD7F" w:rsidR="003C70B2" w:rsidRPr="00257632" w:rsidRDefault="00257632" w:rsidP="00257632">
      <w:pPr>
        <w:spacing w:after="0" w:line="360" w:lineRule="auto"/>
        <w:jc w:val="both"/>
        <w:rPr>
          <w:rFonts w:ascii="Arial" w:hAnsi="Arial" w:cs="Arial"/>
          <w:sz w:val="24"/>
          <w:szCs w:val="24"/>
        </w:rPr>
      </w:pPr>
      <w:r>
        <w:rPr>
          <w:rFonts w:ascii="Arial" w:hAnsi="Arial" w:cs="Arial"/>
          <w:sz w:val="24"/>
          <w:szCs w:val="24"/>
        </w:rPr>
        <w:t>-</w:t>
      </w:r>
      <w:r w:rsidR="006E2E0C" w:rsidRPr="00257632">
        <w:rPr>
          <w:rFonts w:ascii="Arial" w:hAnsi="Arial" w:cs="Arial"/>
          <w:sz w:val="24"/>
          <w:szCs w:val="24"/>
        </w:rPr>
        <w:t xml:space="preserve">Ambas Subgerencias consiguen sus metas ya que cumplen con lo establecido en cuanto al número de </w:t>
      </w:r>
      <w:r w:rsidR="006E2E0C" w:rsidRPr="00257632">
        <w:rPr>
          <w:rFonts w:ascii="Arial" w:hAnsi="Arial" w:cs="Arial"/>
          <w:noProof/>
          <w:sz w:val="24"/>
          <w:szCs w:val="24"/>
        </w:rPr>
        <w:t xml:space="preserve">hidrantes instalados, hidrantes reparados en sistemas administrados por el AyA, además de cumplir con la ejecución </w:t>
      </w:r>
      <w:r w:rsidR="006E2E0C" w:rsidRPr="00257632">
        <w:rPr>
          <w:rFonts w:ascii="Arial" w:eastAsia="Times New Roman" w:hAnsi="Arial" w:cs="Arial"/>
          <w:color w:val="000000"/>
          <w:sz w:val="24"/>
          <w:szCs w:val="24"/>
          <w:lang w:eastAsia="es-CR"/>
        </w:rPr>
        <w:t>presupuestaria del programa.</w:t>
      </w:r>
      <w:r w:rsidR="00B17C51" w:rsidRPr="00257632">
        <w:rPr>
          <w:rFonts w:ascii="Arial" w:eastAsia="Times New Roman" w:hAnsi="Arial" w:cs="Arial"/>
          <w:color w:val="000000"/>
          <w:sz w:val="24"/>
          <w:szCs w:val="24"/>
          <w:lang w:eastAsia="es-CR"/>
        </w:rPr>
        <w:t xml:space="preserve">  </w:t>
      </w:r>
    </w:p>
    <w:p w14:paraId="486D56CA" w14:textId="1645FB57" w:rsidR="006E2E0C" w:rsidRPr="000D1DD6" w:rsidRDefault="006E2E0C" w:rsidP="000D1DD6">
      <w:pPr>
        <w:tabs>
          <w:tab w:val="left" w:pos="5812"/>
        </w:tabs>
        <w:spacing w:after="0" w:line="360" w:lineRule="auto"/>
        <w:jc w:val="both"/>
        <w:rPr>
          <w:rFonts w:ascii="Arial" w:hAnsi="Arial" w:cs="Arial"/>
          <w:b/>
          <w:sz w:val="24"/>
          <w:szCs w:val="24"/>
          <w:highlight w:val="red"/>
        </w:rPr>
      </w:pPr>
    </w:p>
    <w:p w14:paraId="25A7610C" w14:textId="6213075A" w:rsidR="006E2E0C" w:rsidRPr="00A9353B" w:rsidRDefault="00194853" w:rsidP="006E2E0C">
      <w:pPr>
        <w:pStyle w:val="Prrafodelista"/>
        <w:tabs>
          <w:tab w:val="left" w:pos="5812"/>
        </w:tabs>
        <w:spacing w:after="0" w:line="360" w:lineRule="auto"/>
        <w:jc w:val="both"/>
        <w:rPr>
          <w:rFonts w:ascii="Arial" w:hAnsi="Arial" w:cs="Arial"/>
          <w:b/>
          <w:bCs/>
          <w:noProof/>
          <w:sz w:val="24"/>
          <w:szCs w:val="24"/>
        </w:rPr>
      </w:pPr>
      <w:r>
        <w:rPr>
          <w:rFonts w:ascii="Arial" w:hAnsi="Arial" w:cs="Arial"/>
          <w:b/>
          <w:bCs/>
          <w:noProof/>
          <w:sz w:val="24"/>
          <w:szCs w:val="24"/>
        </w:rPr>
        <w:lastRenderedPageBreak/>
        <w:t xml:space="preserve"> </w:t>
      </w:r>
    </w:p>
    <w:p w14:paraId="18F5439C" w14:textId="78595098" w:rsidR="00FC579F" w:rsidRDefault="00B65A8A" w:rsidP="003910D0">
      <w:pPr>
        <w:autoSpaceDE w:val="0"/>
        <w:autoSpaceDN w:val="0"/>
        <w:adjustRightInd w:val="0"/>
        <w:spacing w:after="0" w:line="360" w:lineRule="auto"/>
        <w:jc w:val="both"/>
        <w:rPr>
          <w:rFonts w:ascii="Arial" w:hAnsi="Arial" w:cs="Arial"/>
          <w:b/>
          <w:bCs/>
          <w:caps/>
          <w:sz w:val="24"/>
          <w:szCs w:val="24"/>
        </w:rPr>
      </w:pPr>
      <w:r w:rsidRPr="009F072C">
        <w:rPr>
          <w:rFonts w:ascii="Arial" w:hAnsi="Arial" w:cs="Arial"/>
          <w:b/>
          <w:bCs/>
          <w:caps/>
          <w:sz w:val="24"/>
          <w:szCs w:val="24"/>
        </w:rPr>
        <w:t>Avance en el cumplimiento de objetivos y metas de mediano y largo plazo</w:t>
      </w:r>
      <w:r w:rsidR="003910D0" w:rsidRPr="009F072C">
        <w:rPr>
          <w:rFonts w:ascii="Arial" w:hAnsi="Arial" w:cs="Arial"/>
          <w:b/>
          <w:bCs/>
          <w:caps/>
          <w:sz w:val="24"/>
          <w:szCs w:val="24"/>
        </w:rPr>
        <w:t xml:space="preserve"> considerando las proyecciones plurianuales</w:t>
      </w:r>
    </w:p>
    <w:p w14:paraId="27CC5933" w14:textId="77777777" w:rsidR="008C2506" w:rsidRDefault="008C2506" w:rsidP="003910D0">
      <w:pPr>
        <w:autoSpaceDE w:val="0"/>
        <w:autoSpaceDN w:val="0"/>
        <w:adjustRightInd w:val="0"/>
        <w:spacing w:after="0" w:line="360" w:lineRule="auto"/>
        <w:jc w:val="both"/>
        <w:rPr>
          <w:rFonts w:ascii="Arial" w:hAnsi="Arial" w:cs="Arial"/>
          <w:b/>
          <w:bCs/>
          <w:caps/>
          <w:sz w:val="24"/>
          <w:szCs w:val="24"/>
        </w:rPr>
      </w:pPr>
    </w:p>
    <w:p w14:paraId="6AD998AE" w14:textId="77777777" w:rsidR="008B3DC2" w:rsidRPr="001E3EC2" w:rsidRDefault="00A63A48" w:rsidP="00D55DCB">
      <w:pPr>
        <w:spacing w:line="360" w:lineRule="auto"/>
        <w:jc w:val="both"/>
        <w:rPr>
          <w:rFonts w:ascii="Arial" w:hAnsi="Arial" w:cs="Arial"/>
          <w:sz w:val="24"/>
          <w:szCs w:val="24"/>
        </w:rPr>
      </w:pPr>
      <w:r w:rsidRPr="001E3EC2">
        <w:rPr>
          <w:rFonts w:ascii="Arial" w:hAnsi="Arial" w:cs="Arial"/>
          <w:sz w:val="24"/>
          <w:szCs w:val="24"/>
        </w:rPr>
        <w:t>El Plan Plurianual 2022-2025 fue aprobado mediante acuerdo de Junta Directiva 2021-0503.</w:t>
      </w:r>
      <w:r w:rsidR="00D55DCB" w:rsidRPr="001E3EC2">
        <w:rPr>
          <w:rFonts w:ascii="Arial" w:hAnsi="Arial" w:cs="Arial"/>
          <w:sz w:val="24"/>
          <w:szCs w:val="24"/>
        </w:rPr>
        <w:t xml:space="preserve"> </w:t>
      </w:r>
    </w:p>
    <w:p w14:paraId="34FAACCF" w14:textId="77777777" w:rsidR="008B3DC2" w:rsidRPr="001E3EC2" w:rsidRDefault="00042770" w:rsidP="00D55DCB">
      <w:pPr>
        <w:spacing w:line="360" w:lineRule="auto"/>
        <w:jc w:val="both"/>
        <w:rPr>
          <w:rFonts w:ascii="Arial" w:hAnsi="Arial" w:cs="Arial"/>
          <w:sz w:val="24"/>
          <w:szCs w:val="24"/>
        </w:rPr>
      </w:pPr>
      <w:r w:rsidRPr="001E3EC2">
        <w:rPr>
          <w:rFonts w:ascii="Arial" w:hAnsi="Arial" w:cs="Arial"/>
          <w:sz w:val="24"/>
          <w:szCs w:val="24"/>
        </w:rPr>
        <w:t xml:space="preserve">En el presupuesto extraordinario 1-2022 aprobado por acuerdo de Junta Directiva N°2022-187 y remitido a la Contraloría General de la República con el PRE-2022-430, se aumentan ingresos y egresos de ¢896.635.13 miles. </w:t>
      </w:r>
    </w:p>
    <w:p w14:paraId="271066F0" w14:textId="38C33CA7" w:rsidR="00042770" w:rsidRPr="001E3EC2" w:rsidRDefault="00042770" w:rsidP="00D55DCB">
      <w:pPr>
        <w:spacing w:line="360" w:lineRule="auto"/>
        <w:jc w:val="both"/>
        <w:rPr>
          <w:rFonts w:ascii="Arial" w:hAnsi="Arial" w:cs="Arial"/>
          <w:sz w:val="24"/>
          <w:szCs w:val="24"/>
        </w:rPr>
      </w:pPr>
      <w:r w:rsidRPr="001E3EC2">
        <w:rPr>
          <w:rFonts w:ascii="Arial" w:hAnsi="Arial" w:cs="Arial"/>
          <w:sz w:val="24"/>
          <w:szCs w:val="24"/>
        </w:rPr>
        <w:t xml:space="preserve">Estas inclusiones de recursos inciden en la proyección plurianual 2022 – 2025 aprobadas </w:t>
      </w:r>
      <w:r w:rsidR="004C3CFE" w:rsidRPr="001E3EC2">
        <w:rPr>
          <w:rFonts w:ascii="Arial" w:hAnsi="Arial" w:cs="Arial"/>
          <w:sz w:val="24"/>
          <w:szCs w:val="24"/>
        </w:rPr>
        <w:t xml:space="preserve">por Junta Directiva en </w:t>
      </w:r>
      <w:r w:rsidR="006D3AA7" w:rsidRPr="001E3EC2">
        <w:rPr>
          <w:rFonts w:ascii="Arial" w:hAnsi="Arial" w:cs="Arial"/>
          <w:sz w:val="24"/>
          <w:szCs w:val="24"/>
        </w:rPr>
        <w:t>acuerdo 2022-265.</w:t>
      </w:r>
    </w:p>
    <w:p w14:paraId="78B219C8" w14:textId="27E44FB0" w:rsidR="008C77D5" w:rsidRPr="001E3EC2" w:rsidRDefault="001B555B" w:rsidP="00042770">
      <w:pPr>
        <w:pStyle w:val="Textoindependiente"/>
        <w:spacing w:line="360" w:lineRule="auto"/>
        <w:rPr>
          <w:rFonts w:ascii="Arial" w:hAnsi="Arial" w:cs="Arial"/>
          <w:lang w:val="es-CR"/>
        </w:rPr>
      </w:pPr>
      <w:r w:rsidRPr="001E3EC2">
        <w:rPr>
          <w:rFonts w:ascii="Arial" w:hAnsi="Arial" w:cs="Arial"/>
          <w:lang w:val="es-CR"/>
        </w:rPr>
        <w:t>Por encontrarse en proceso de formulación del Plan Estratégico Institucional 2022-2026, el plan se sustentó en el Plan Estratégico 2016-2021, las condiciones actuales del entorno nacional e institucional, el marco jurídico y las prioridades establecidas en el marco estratégico.</w:t>
      </w:r>
    </w:p>
    <w:p w14:paraId="6A4F251A" w14:textId="77777777" w:rsidR="008C77D5" w:rsidRPr="008C77D5" w:rsidRDefault="008C77D5" w:rsidP="008C77D5">
      <w:pPr>
        <w:autoSpaceDE w:val="0"/>
        <w:autoSpaceDN w:val="0"/>
        <w:adjustRightInd w:val="0"/>
        <w:spacing w:after="0" w:line="240" w:lineRule="auto"/>
        <w:rPr>
          <w:rFonts w:ascii="Arial" w:hAnsi="Arial" w:cs="Arial"/>
          <w:sz w:val="24"/>
          <w:szCs w:val="24"/>
        </w:rPr>
      </w:pPr>
    </w:p>
    <w:p w14:paraId="794F347A" w14:textId="3B1DD805" w:rsidR="008C77D5" w:rsidRPr="001E3EC2" w:rsidRDefault="008C77D5" w:rsidP="007E40FC">
      <w:pPr>
        <w:numPr>
          <w:ilvl w:val="0"/>
          <w:numId w:val="28"/>
        </w:numPr>
        <w:autoSpaceDE w:val="0"/>
        <w:autoSpaceDN w:val="0"/>
        <w:adjustRightInd w:val="0"/>
        <w:spacing w:after="0" w:line="360" w:lineRule="auto"/>
        <w:jc w:val="both"/>
        <w:rPr>
          <w:rFonts w:ascii="Arial" w:hAnsi="Arial" w:cs="Arial"/>
          <w:sz w:val="24"/>
          <w:szCs w:val="24"/>
        </w:rPr>
      </w:pPr>
      <w:r w:rsidRPr="001E3EC2">
        <w:rPr>
          <w:rFonts w:ascii="Arial" w:hAnsi="Arial" w:cs="Arial"/>
          <w:sz w:val="24"/>
          <w:szCs w:val="24"/>
        </w:rPr>
        <w:t>En la</w:t>
      </w:r>
      <w:r w:rsidR="007E40FC" w:rsidRPr="001E3EC2">
        <w:rPr>
          <w:rFonts w:ascii="Arial" w:hAnsi="Arial" w:cs="Arial"/>
          <w:sz w:val="24"/>
          <w:szCs w:val="24"/>
        </w:rPr>
        <w:t>s proyecciones plurianuales se consideraron</w:t>
      </w:r>
      <w:r w:rsidRPr="008C77D5">
        <w:rPr>
          <w:rFonts w:ascii="Arial" w:hAnsi="Arial" w:cs="Arial"/>
          <w:sz w:val="24"/>
          <w:szCs w:val="24"/>
        </w:rPr>
        <w:t xml:space="preserve"> aumentos del 5% anual en las tarifas de todos los servicios, para los años del 2022 y 2023. </w:t>
      </w:r>
      <w:r w:rsidR="007E40FC" w:rsidRPr="001E3EC2">
        <w:rPr>
          <w:rFonts w:ascii="Arial" w:hAnsi="Arial" w:cs="Arial"/>
          <w:sz w:val="24"/>
          <w:szCs w:val="24"/>
        </w:rPr>
        <w:t>Al I semestre, dicho aumento no se ha materializado</w:t>
      </w:r>
      <w:r w:rsidR="00396155" w:rsidRPr="001E3EC2">
        <w:rPr>
          <w:rFonts w:ascii="Arial" w:hAnsi="Arial" w:cs="Arial"/>
          <w:sz w:val="24"/>
          <w:szCs w:val="24"/>
        </w:rPr>
        <w:t>, lo que puede afectar</w:t>
      </w:r>
      <w:r w:rsidR="00492D41" w:rsidRPr="001E3EC2">
        <w:rPr>
          <w:rFonts w:ascii="Arial" w:hAnsi="Arial" w:cs="Arial"/>
          <w:sz w:val="24"/>
          <w:szCs w:val="24"/>
        </w:rPr>
        <w:t xml:space="preserve"> </w:t>
      </w:r>
      <w:r w:rsidR="00396155" w:rsidRPr="001E3EC2">
        <w:rPr>
          <w:rFonts w:ascii="Arial" w:hAnsi="Arial" w:cs="Arial"/>
          <w:sz w:val="24"/>
          <w:szCs w:val="24"/>
        </w:rPr>
        <w:t>el cumplimiento de los objetivos</w:t>
      </w:r>
      <w:r w:rsidR="0032078A" w:rsidRPr="001E3EC2">
        <w:rPr>
          <w:rFonts w:ascii="Arial" w:hAnsi="Arial" w:cs="Arial"/>
          <w:sz w:val="24"/>
          <w:szCs w:val="24"/>
        </w:rPr>
        <w:t xml:space="preserve"> de mediano y largo plazo.</w:t>
      </w:r>
    </w:p>
    <w:p w14:paraId="3F9FE137" w14:textId="77777777" w:rsidR="00BD2CFC" w:rsidRPr="001E3EC2" w:rsidRDefault="00BD2CFC" w:rsidP="00BD2CFC">
      <w:pPr>
        <w:autoSpaceDE w:val="0"/>
        <w:autoSpaceDN w:val="0"/>
        <w:adjustRightInd w:val="0"/>
        <w:spacing w:after="0" w:line="360" w:lineRule="auto"/>
        <w:jc w:val="both"/>
        <w:rPr>
          <w:rFonts w:ascii="Arial" w:hAnsi="Arial" w:cs="Arial"/>
          <w:sz w:val="24"/>
          <w:szCs w:val="24"/>
        </w:rPr>
      </w:pPr>
    </w:p>
    <w:p w14:paraId="7F53407C" w14:textId="77777777" w:rsidR="001C6DE8" w:rsidRDefault="008F1FD9" w:rsidP="0051235B">
      <w:pPr>
        <w:autoSpaceDE w:val="0"/>
        <w:autoSpaceDN w:val="0"/>
        <w:adjustRightInd w:val="0"/>
        <w:spacing w:after="0" w:line="360" w:lineRule="auto"/>
        <w:jc w:val="both"/>
        <w:rPr>
          <w:rFonts w:ascii="Arial" w:hAnsi="Arial" w:cs="Arial"/>
          <w:sz w:val="24"/>
          <w:szCs w:val="24"/>
        </w:rPr>
      </w:pPr>
      <w:r w:rsidRPr="001E3EC2">
        <w:rPr>
          <w:rFonts w:ascii="Arial" w:hAnsi="Arial" w:cs="Arial"/>
          <w:sz w:val="24"/>
          <w:szCs w:val="24"/>
        </w:rPr>
        <w:t>Mediante la resolución Nº RE-0006-IA-2020 del 11 de diciembre 2020 el Ente Regulador congela el aumento tarifario correspondiente al año 2021, aprobado mediante resoluciones RIA-009-2017del 14 de septiembre de 2017 y RE-0001- IA-2020 del 4 de abril de 2019, tanto para el servicio de acueducto como para el servicio de alcantarillado.</w:t>
      </w:r>
      <w:r w:rsidR="005F545B" w:rsidRPr="001E3EC2">
        <w:rPr>
          <w:rFonts w:ascii="Arial" w:hAnsi="Arial" w:cs="Arial"/>
          <w:sz w:val="24"/>
          <w:szCs w:val="24"/>
        </w:rPr>
        <w:t xml:space="preserve"> Además, </w:t>
      </w:r>
      <w:r w:rsidRPr="001E3EC2">
        <w:rPr>
          <w:rFonts w:ascii="Arial" w:hAnsi="Arial" w:cs="Arial"/>
          <w:color w:val="242424"/>
          <w:sz w:val="24"/>
          <w:szCs w:val="24"/>
          <w:shd w:val="clear" w:color="auto" w:fill="FFFFFF"/>
        </w:rPr>
        <w:t>mediante Resolución</w:t>
      </w:r>
      <w:r w:rsidRPr="001E3EC2">
        <w:rPr>
          <w:rFonts w:ascii="Arial" w:hAnsi="Arial" w:cs="Arial"/>
          <w:sz w:val="24"/>
          <w:szCs w:val="24"/>
        </w:rPr>
        <w:t xml:space="preserve"> RE-0031-IA-2021 del 19 de noviembre de 2021, la ARESEP congela los ingresos aprobados por las resoluciones ya indicadas, para el 2022. </w:t>
      </w:r>
    </w:p>
    <w:p w14:paraId="2A1751E2" w14:textId="328DA72D" w:rsidR="008F1FD9" w:rsidRPr="001E3EC2" w:rsidRDefault="008F1FD9" w:rsidP="0051235B">
      <w:pPr>
        <w:autoSpaceDE w:val="0"/>
        <w:autoSpaceDN w:val="0"/>
        <w:adjustRightInd w:val="0"/>
        <w:spacing w:after="0" w:line="360" w:lineRule="auto"/>
        <w:jc w:val="both"/>
        <w:rPr>
          <w:rFonts w:ascii="Arial" w:hAnsi="Arial" w:cs="Arial"/>
          <w:sz w:val="24"/>
          <w:szCs w:val="24"/>
        </w:rPr>
      </w:pPr>
      <w:r w:rsidRPr="001E3EC2">
        <w:rPr>
          <w:rFonts w:ascii="Arial" w:hAnsi="Arial" w:cs="Arial"/>
          <w:sz w:val="24"/>
          <w:szCs w:val="24"/>
        </w:rPr>
        <w:lastRenderedPageBreak/>
        <w:t>Nuevamente se</w:t>
      </w:r>
      <w:r w:rsidRPr="001E3EC2">
        <w:rPr>
          <w:rFonts w:ascii="Arial" w:hAnsi="Arial" w:cs="Arial"/>
          <w:color w:val="242424"/>
          <w:sz w:val="24"/>
          <w:szCs w:val="24"/>
          <w:shd w:val="clear" w:color="auto" w:fill="FFFFFF"/>
        </w:rPr>
        <w:t xml:space="preserve"> presenta una situación difícil para el AyA al no contar con los recursos proyectados para la ejecución de los objetivos, iniciativas, indicadores y metas del Plan Estratégico Institucional y, por ende, del Plan Plurianual.</w:t>
      </w:r>
    </w:p>
    <w:p w14:paraId="1FEA576C" w14:textId="77777777" w:rsidR="008F1FD9" w:rsidRPr="001E3EC2" w:rsidRDefault="008F1FD9" w:rsidP="008F1FD9">
      <w:pPr>
        <w:autoSpaceDE w:val="0"/>
        <w:autoSpaceDN w:val="0"/>
        <w:adjustRightInd w:val="0"/>
        <w:spacing w:after="0" w:line="360" w:lineRule="auto"/>
        <w:jc w:val="both"/>
        <w:rPr>
          <w:rFonts w:ascii="Arial" w:hAnsi="Arial" w:cs="Arial"/>
          <w:sz w:val="24"/>
          <w:szCs w:val="24"/>
        </w:rPr>
      </w:pPr>
    </w:p>
    <w:p w14:paraId="5826D04E" w14:textId="3D689EEB" w:rsidR="008B3DC2" w:rsidRPr="001E3EC2" w:rsidRDefault="008B3DC2" w:rsidP="008B3DC2">
      <w:pPr>
        <w:autoSpaceDE w:val="0"/>
        <w:autoSpaceDN w:val="0"/>
        <w:adjustRightInd w:val="0"/>
        <w:spacing w:after="0" w:line="360" w:lineRule="auto"/>
        <w:jc w:val="both"/>
        <w:rPr>
          <w:rFonts w:ascii="Arial" w:hAnsi="Arial" w:cs="Arial"/>
          <w:sz w:val="24"/>
          <w:szCs w:val="24"/>
        </w:rPr>
      </w:pPr>
      <w:r w:rsidRPr="001E3EC2">
        <w:rPr>
          <w:rFonts w:ascii="Arial" w:hAnsi="Arial" w:cs="Arial"/>
          <w:sz w:val="24"/>
          <w:szCs w:val="24"/>
        </w:rPr>
        <w:t xml:space="preserve">Por otra parte, </w:t>
      </w:r>
      <w:r w:rsidR="0051235B" w:rsidRPr="001E3EC2">
        <w:rPr>
          <w:rFonts w:ascii="Arial" w:hAnsi="Arial" w:cs="Arial"/>
          <w:sz w:val="24"/>
          <w:szCs w:val="24"/>
        </w:rPr>
        <w:t>la baja ejecución de los programas de inversión retrasa</w:t>
      </w:r>
      <w:r w:rsidR="000B5283" w:rsidRPr="001E3EC2">
        <w:rPr>
          <w:rFonts w:ascii="Arial" w:hAnsi="Arial" w:cs="Arial"/>
          <w:sz w:val="24"/>
          <w:szCs w:val="24"/>
        </w:rPr>
        <w:t xml:space="preserve"> los objetivos a</w:t>
      </w:r>
      <w:r w:rsidR="001A1AC3" w:rsidRPr="001E3EC2">
        <w:rPr>
          <w:rFonts w:ascii="Arial" w:hAnsi="Arial" w:cs="Arial"/>
          <w:sz w:val="24"/>
          <w:szCs w:val="24"/>
        </w:rPr>
        <w:t xml:space="preserve"> mediano y largo plazo, ocasionando que la población no cuente con los servicios de agua y saneamiento requeridos.</w:t>
      </w:r>
    </w:p>
    <w:p w14:paraId="03958E52" w14:textId="77777777" w:rsidR="00D06BEA" w:rsidRPr="008C77D5" w:rsidRDefault="00D06BEA" w:rsidP="00D06BEA">
      <w:pPr>
        <w:autoSpaceDE w:val="0"/>
        <w:autoSpaceDN w:val="0"/>
        <w:adjustRightInd w:val="0"/>
        <w:spacing w:after="0" w:line="360" w:lineRule="auto"/>
        <w:jc w:val="both"/>
        <w:rPr>
          <w:rFonts w:ascii="Arial" w:hAnsi="Arial" w:cs="Arial"/>
          <w:sz w:val="23"/>
          <w:szCs w:val="23"/>
        </w:rPr>
      </w:pPr>
    </w:p>
    <w:p w14:paraId="3D016707" w14:textId="77777777" w:rsidR="008C77D5" w:rsidRPr="001B555B" w:rsidRDefault="008C77D5" w:rsidP="00042770">
      <w:pPr>
        <w:pStyle w:val="Textoindependiente"/>
        <w:spacing w:line="360" w:lineRule="auto"/>
        <w:rPr>
          <w:rFonts w:ascii="Arial" w:hAnsi="Arial" w:cs="Arial"/>
          <w:lang w:val="es-CR"/>
        </w:rPr>
      </w:pPr>
    </w:p>
    <w:p w14:paraId="7BA44A61" w14:textId="77777777" w:rsidR="00A30B42" w:rsidRDefault="00A30B42" w:rsidP="00042770">
      <w:pPr>
        <w:pStyle w:val="Textoindependiente"/>
        <w:spacing w:line="360" w:lineRule="auto"/>
        <w:rPr>
          <w:rFonts w:ascii="Arial" w:hAnsi="Arial" w:cs="Arial"/>
        </w:rPr>
      </w:pPr>
    </w:p>
    <w:p w14:paraId="499F0BCA" w14:textId="77777777" w:rsidR="00A30B42" w:rsidRPr="00A30B42" w:rsidRDefault="00A30B42" w:rsidP="00A30B42">
      <w:pPr>
        <w:autoSpaceDE w:val="0"/>
        <w:autoSpaceDN w:val="0"/>
        <w:adjustRightInd w:val="0"/>
        <w:spacing w:after="0" w:line="240" w:lineRule="auto"/>
        <w:rPr>
          <w:rFonts w:ascii="Arial" w:hAnsi="Arial" w:cs="Arial"/>
          <w:color w:val="000000"/>
          <w:sz w:val="24"/>
          <w:szCs w:val="24"/>
        </w:rPr>
      </w:pPr>
    </w:p>
    <w:p w14:paraId="1E6267D1" w14:textId="77777777" w:rsidR="00A30B42" w:rsidRPr="00A30B42" w:rsidRDefault="00A30B42" w:rsidP="00042770">
      <w:pPr>
        <w:pStyle w:val="Textoindependiente"/>
        <w:spacing w:line="360" w:lineRule="auto"/>
        <w:rPr>
          <w:rFonts w:ascii="Arial" w:hAnsi="Arial" w:cs="Arial"/>
          <w:lang w:val="es-CR"/>
        </w:rPr>
      </w:pPr>
    </w:p>
    <w:p w14:paraId="7F28942D" w14:textId="77777777" w:rsidR="008C2506" w:rsidRPr="00042770" w:rsidRDefault="008C2506" w:rsidP="003910D0">
      <w:pPr>
        <w:autoSpaceDE w:val="0"/>
        <w:autoSpaceDN w:val="0"/>
        <w:adjustRightInd w:val="0"/>
        <w:spacing w:after="0" w:line="360" w:lineRule="auto"/>
        <w:jc w:val="both"/>
        <w:rPr>
          <w:rFonts w:ascii="Arial" w:hAnsi="Arial" w:cs="Arial"/>
          <w:caps/>
          <w:sz w:val="24"/>
          <w:szCs w:val="24"/>
          <w:lang w:val="es-ES"/>
        </w:rPr>
      </w:pPr>
    </w:p>
    <w:p w14:paraId="5EF4C0FA" w14:textId="77777777" w:rsidR="00B046BC" w:rsidRPr="009655EB" w:rsidRDefault="00B046BC" w:rsidP="003910D0">
      <w:pPr>
        <w:autoSpaceDE w:val="0"/>
        <w:autoSpaceDN w:val="0"/>
        <w:adjustRightInd w:val="0"/>
        <w:spacing w:after="0" w:line="360" w:lineRule="auto"/>
        <w:jc w:val="both"/>
        <w:rPr>
          <w:rFonts w:ascii="Arial" w:hAnsi="Arial" w:cs="Arial"/>
          <w:caps/>
          <w:color w:val="242424"/>
          <w:sz w:val="24"/>
          <w:szCs w:val="24"/>
          <w:shd w:val="clear" w:color="auto" w:fill="FFFFFF"/>
        </w:rPr>
      </w:pPr>
    </w:p>
    <w:p w14:paraId="143FB01D" w14:textId="6A5417A8" w:rsidR="007D39D1" w:rsidRDefault="007D39D1" w:rsidP="009D1A1B">
      <w:pPr>
        <w:autoSpaceDE w:val="0"/>
        <w:autoSpaceDN w:val="0"/>
        <w:adjustRightInd w:val="0"/>
        <w:spacing w:after="0" w:line="360" w:lineRule="auto"/>
        <w:jc w:val="both"/>
        <w:rPr>
          <w:rFonts w:ascii="Arial" w:hAnsi="Arial" w:cs="Arial"/>
          <w:sz w:val="24"/>
          <w:szCs w:val="24"/>
        </w:rPr>
      </w:pPr>
    </w:p>
    <w:p w14:paraId="6FA627F9" w14:textId="545873DE" w:rsidR="001A7AA1" w:rsidRDefault="001A7AA1" w:rsidP="003910D0">
      <w:pPr>
        <w:autoSpaceDE w:val="0"/>
        <w:autoSpaceDN w:val="0"/>
        <w:adjustRightInd w:val="0"/>
        <w:spacing w:after="0" w:line="360" w:lineRule="auto"/>
        <w:jc w:val="both"/>
        <w:rPr>
          <w:rFonts w:ascii="Arial" w:hAnsi="Arial" w:cs="Arial"/>
          <w:color w:val="242424"/>
          <w:sz w:val="24"/>
          <w:szCs w:val="24"/>
          <w:shd w:val="clear" w:color="auto" w:fill="FFFFFF"/>
        </w:rPr>
      </w:pPr>
    </w:p>
    <w:p w14:paraId="6061E197" w14:textId="77777777" w:rsidR="001A7AA1" w:rsidRPr="003910D0" w:rsidRDefault="001A7AA1" w:rsidP="003910D0">
      <w:pPr>
        <w:autoSpaceDE w:val="0"/>
        <w:autoSpaceDN w:val="0"/>
        <w:adjustRightInd w:val="0"/>
        <w:spacing w:after="0" w:line="360" w:lineRule="auto"/>
        <w:jc w:val="both"/>
        <w:rPr>
          <w:rFonts w:ascii="Arial" w:hAnsi="Arial" w:cs="Arial"/>
          <w:b/>
          <w:bCs/>
          <w:sz w:val="24"/>
          <w:szCs w:val="24"/>
        </w:rPr>
      </w:pPr>
    </w:p>
    <w:sectPr w:rsidR="001A7AA1" w:rsidRPr="003910D0" w:rsidSect="00913D89">
      <w:pgSz w:w="12240" w:h="15840"/>
      <w:pgMar w:top="1440" w:right="1440" w:bottom="2126" w:left="1327" w:header="709" w:footer="709"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041EF" w14:textId="77777777" w:rsidR="00AA7488" w:rsidRDefault="00AA7488" w:rsidP="00CB2D94">
      <w:pPr>
        <w:spacing w:after="0" w:line="240" w:lineRule="auto"/>
      </w:pPr>
      <w:r>
        <w:separator/>
      </w:r>
    </w:p>
  </w:endnote>
  <w:endnote w:type="continuationSeparator" w:id="0">
    <w:p w14:paraId="4412143F" w14:textId="77777777" w:rsidR="00AA7488" w:rsidRDefault="00AA7488" w:rsidP="00CB2D94">
      <w:pPr>
        <w:spacing w:after="0" w:line="240" w:lineRule="auto"/>
      </w:pPr>
      <w:r>
        <w:continuationSeparator/>
      </w:r>
    </w:p>
  </w:endnote>
  <w:endnote w:type="continuationNotice" w:id="1">
    <w:p w14:paraId="7A21B0FF" w14:textId="77777777" w:rsidR="00AA7488" w:rsidRDefault="00AA74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BDB8" w14:textId="77777777" w:rsidR="00AC01ED" w:rsidRDefault="00AC01ED">
    <w:pPr>
      <w:pStyle w:val="Piedepgina"/>
      <w:jc w:val="right"/>
    </w:pPr>
    <w:r>
      <w:rPr>
        <w:color w:val="4472C4" w:themeColor="accent1"/>
        <w:sz w:val="20"/>
        <w:szCs w:val="20"/>
      </w:rPr>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2E209956" w14:textId="77777777" w:rsidR="00AC01ED" w:rsidRDefault="00AC01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EA13" w14:textId="706C347F" w:rsidR="007F0D2F" w:rsidRDefault="007F0D2F">
    <w:pPr>
      <w:pStyle w:val="Piedepgina"/>
      <w:jc w:val="right"/>
    </w:pPr>
    <w:r>
      <w:t xml:space="preserve">Página | </w:t>
    </w:r>
    <w:r>
      <w:fldChar w:fldCharType="begin"/>
    </w:r>
    <w:r>
      <w:instrText>PAGE   \* MERGEFORMAT</w:instrText>
    </w:r>
    <w:r>
      <w:fldChar w:fldCharType="separate"/>
    </w:r>
    <w:r>
      <w:t>2</w:t>
    </w:r>
    <w:r>
      <w:fldChar w:fldCharType="end"/>
    </w:r>
    <w:r>
      <w:t xml:space="preserve"> </w:t>
    </w:r>
  </w:p>
  <w:p w14:paraId="2E534957" w14:textId="77777777" w:rsidR="00A972AC" w:rsidRDefault="00A972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72036"/>
      <w:docPartObj>
        <w:docPartGallery w:val="Page Numbers (Bottom of Page)"/>
        <w:docPartUnique/>
      </w:docPartObj>
    </w:sdtPr>
    <w:sdtContent>
      <w:p w14:paraId="6E91F4A9" w14:textId="4459BEA9" w:rsidR="007F0D2F" w:rsidRDefault="007F0D2F">
        <w:pPr>
          <w:pStyle w:val="Piedepgina"/>
          <w:jc w:val="right"/>
        </w:pPr>
        <w:r>
          <w:t xml:space="preserve">Página | </w:t>
        </w:r>
        <w:r>
          <w:fldChar w:fldCharType="begin"/>
        </w:r>
        <w:r>
          <w:instrText>PAGE   \* MERGEFORMAT</w:instrText>
        </w:r>
        <w:r>
          <w:fldChar w:fldCharType="separate"/>
        </w:r>
        <w:r>
          <w:t>2</w:t>
        </w:r>
        <w:r>
          <w:fldChar w:fldCharType="end"/>
        </w:r>
        <w:r>
          <w:t xml:space="preserve"> </w:t>
        </w:r>
      </w:p>
    </w:sdtContent>
  </w:sdt>
  <w:p w14:paraId="428401E4" w14:textId="77777777" w:rsidR="00A972AC" w:rsidRDefault="00A972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58E1E" w14:textId="77777777" w:rsidR="00AA7488" w:rsidRDefault="00AA7488" w:rsidP="00CB2D94">
      <w:pPr>
        <w:spacing w:after="0" w:line="240" w:lineRule="auto"/>
      </w:pPr>
      <w:r>
        <w:separator/>
      </w:r>
    </w:p>
  </w:footnote>
  <w:footnote w:type="continuationSeparator" w:id="0">
    <w:p w14:paraId="7ACB970E" w14:textId="77777777" w:rsidR="00AA7488" w:rsidRDefault="00AA7488" w:rsidP="00CB2D94">
      <w:pPr>
        <w:spacing w:after="0" w:line="240" w:lineRule="auto"/>
      </w:pPr>
      <w:r>
        <w:continuationSeparator/>
      </w:r>
    </w:p>
  </w:footnote>
  <w:footnote w:type="continuationNotice" w:id="1">
    <w:p w14:paraId="0EACEBE9" w14:textId="77777777" w:rsidR="00AA7488" w:rsidRDefault="00AA74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398C1" w14:textId="77777777" w:rsidR="00EB5CD3" w:rsidRDefault="007B0AD1">
    <w:pPr>
      <w:pStyle w:val="Encabezado"/>
    </w:pPr>
    <w:r>
      <w:rPr>
        <w:noProof/>
      </w:rPr>
      <w:pict w14:anchorId="32F0D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7" o:spid="_x0000_s1038" type="#_x0000_t75" style="position:absolute;margin-left:0;margin-top:0;width:611.9pt;height:790.9pt;z-index:-251658240;mso-position-horizontal:center;mso-position-horizontal-relative:margin;mso-position-vertical:center;mso-position-vertical-relative:margin" o:allowincell="f">
          <v:imagedata r:id="rId1" o:title="HOJA INFORM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87FD" w14:textId="6AC74338" w:rsidR="00EB5CD3" w:rsidRDefault="00EB5C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66"/>
        </w:tabs>
        <w:ind w:left="786" w:hanging="360"/>
      </w:pPr>
      <w:rPr>
        <w:rFonts w:ascii="Arial" w:hAnsi="Arial" w:cs="Arial"/>
        <w:b/>
        <w:bCs/>
      </w:rPr>
    </w:lvl>
    <w:lvl w:ilvl="1">
      <w:start w:val="1"/>
      <w:numFmt w:val="lowerLetter"/>
      <w:lvlText w:val="%2."/>
      <w:lvlJc w:val="left"/>
      <w:pPr>
        <w:tabs>
          <w:tab w:val="num" w:pos="66"/>
        </w:tabs>
        <w:ind w:left="1146" w:hanging="360"/>
      </w:pPr>
    </w:lvl>
    <w:lvl w:ilvl="2">
      <w:start w:val="1"/>
      <w:numFmt w:val="lowerRoman"/>
      <w:lvlText w:val="%1.%2.%3."/>
      <w:lvlJc w:val="right"/>
      <w:pPr>
        <w:tabs>
          <w:tab w:val="num" w:pos="66"/>
        </w:tabs>
        <w:ind w:left="1506" w:hanging="360"/>
      </w:pPr>
    </w:lvl>
    <w:lvl w:ilvl="3">
      <w:start w:val="1"/>
      <w:numFmt w:val="decimal"/>
      <w:lvlText w:val="%1.%2.%3.%4."/>
      <w:lvlJc w:val="left"/>
      <w:pPr>
        <w:tabs>
          <w:tab w:val="num" w:pos="66"/>
        </w:tabs>
        <w:ind w:left="1866" w:hanging="360"/>
      </w:pPr>
    </w:lvl>
    <w:lvl w:ilvl="4">
      <w:start w:val="1"/>
      <w:numFmt w:val="lowerLetter"/>
      <w:lvlText w:val="%1.%2.%3.%4.%5."/>
      <w:lvlJc w:val="left"/>
      <w:pPr>
        <w:tabs>
          <w:tab w:val="num" w:pos="66"/>
        </w:tabs>
        <w:ind w:left="2226" w:hanging="360"/>
      </w:pPr>
    </w:lvl>
    <w:lvl w:ilvl="5">
      <w:start w:val="1"/>
      <w:numFmt w:val="lowerRoman"/>
      <w:lvlText w:val="%1.%2.%3.%4.%5.%6."/>
      <w:lvlJc w:val="right"/>
      <w:pPr>
        <w:tabs>
          <w:tab w:val="num" w:pos="66"/>
        </w:tabs>
        <w:ind w:left="2586" w:hanging="360"/>
      </w:pPr>
    </w:lvl>
    <w:lvl w:ilvl="6">
      <w:start w:val="1"/>
      <w:numFmt w:val="decimal"/>
      <w:lvlText w:val="%1.%2.%3.%4.%5.%6.%7."/>
      <w:lvlJc w:val="left"/>
      <w:pPr>
        <w:tabs>
          <w:tab w:val="num" w:pos="66"/>
        </w:tabs>
        <w:ind w:left="2946" w:hanging="360"/>
      </w:pPr>
    </w:lvl>
    <w:lvl w:ilvl="7">
      <w:start w:val="1"/>
      <w:numFmt w:val="lowerLetter"/>
      <w:lvlText w:val="%1.%2.%3.%4.%5.%6.%7.%8."/>
      <w:lvlJc w:val="left"/>
      <w:pPr>
        <w:tabs>
          <w:tab w:val="num" w:pos="66"/>
        </w:tabs>
        <w:ind w:left="3306" w:hanging="360"/>
      </w:pPr>
    </w:lvl>
    <w:lvl w:ilvl="8">
      <w:start w:val="1"/>
      <w:numFmt w:val="lowerRoman"/>
      <w:lvlText w:val="%1.%2.%3.%4.%5.%6.%7.%8.%9."/>
      <w:lvlJc w:val="right"/>
      <w:pPr>
        <w:tabs>
          <w:tab w:val="num" w:pos="66"/>
        </w:tabs>
        <w:ind w:left="3666" w:hanging="360"/>
      </w:pPr>
    </w:lvl>
  </w:abstractNum>
  <w:abstractNum w:abstractNumId="1" w15:restartNumberingAfterBreak="0">
    <w:nsid w:val="00000003"/>
    <w:multiLevelType w:val="multilevel"/>
    <w:tmpl w:val="00000003"/>
    <w:name w:val="WW8Num3"/>
    <w:lvl w:ilvl="0">
      <w:start w:val="1"/>
      <w:numFmt w:val="lowerLetter"/>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080" w:hanging="360"/>
      </w:pPr>
      <w:rPr>
        <w:b/>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 w15:restartNumberingAfterBreak="0">
    <w:nsid w:val="00000004"/>
    <w:multiLevelType w:val="multilevel"/>
    <w:tmpl w:val="00000004"/>
    <w:name w:val="WW8Num4"/>
    <w:lvl w:ilvl="0">
      <w:start w:val="1"/>
      <w:numFmt w:val="lowerLetter"/>
      <w:lvlText w:val="%1."/>
      <w:lvlJc w:val="left"/>
      <w:pPr>
        <w:tabs>
          <w:tab w:val="num" w:pos="0"/>
        </w:tabs>
        <w:ind w:left="720" w:hanging="360"/>
      </w:pPr>
      <w:rPr>
        <w:rFonts w:ascii="Arial" w:hAnsi="Arial" w:cs="Arial"/>
        <w:b/>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BDB10E2"/>
    <w:multiLevelType w:val="hybridMultilevel"/>
    <w:tmpl w:val="F154EE58"/>
    <w:lvl w:ilvl="0" w:tplc="6DA0359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5"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924334"/>
    <w:multiLevelType w:val="hybridMultilevel"/>
    <w:tmpl w:val="5D0AE56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CF79E6"/>
    <w:multiLevelType w:val="hybridMultilevel"/>
    <w:tmpl w:val="E95896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5986F0C"/>
    <w:multiLevelType w:val="hybridMultilevel"/>
    <w:tmpl w:val="EAE05B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CB84DD1"/>
    <w:multiLevelType w:val="multilevel"/>
    <w:tmpl w:val="22183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820EE"/>
    <w:multiLevelType w:val="hybridMultilevel"/>
    <w:tmpl w:val="F86CCEE6"/>
    <w:lvl w:ilvl="0" w:tplc="140A0001">
      <w:start w:val="1"/>
      <w:numFmt w:val="bullet"/>
      <w:lvlText w:val=""/>
      <w:lvlJc w:val="left"/>
      <w:rPr>
        <w:rFonts w:ascii="Symbol" w:hAnsi="Symbol" w:hint="default"/>
      </w:rPr>
    </w:lvl>
    <w:lvl w:ilvl="1" w:tplc="140A0003">
      <w:start w:val="1"/>
      <w:numFmt w:val="bullet"/>
      <w:lvlText w:val="o"/>
      <w:lvlJc w:val="left"/>
      <w:pPr>
        <w:ind w:left="3600" w:hanging="360"/>
      </w:pPr>
      <w:rPr>
        <w:rFonts w:ascii="Courier New" w:hAnsi="Courier New" w:cs="Courier New" w:hint="default"/>
      </w:rPr>
    </w:lvl>
    <w:lvl w:ilvl="2" w:tplc="140A0005" w:tentative="1">
      <w:start w:val="1"/>
      <w:numFmt w:val="bullet"/>
      <w:lvlText w:val=""/>
      <w:lvlJc w:val="left"/>
      <w:pPr>
        <w:ind w:left="4320" w:hanging="360"/>
      </w:pPr>
      <w:rPr>
        <w:rFonts w:ascii="Wingdings" w:hAnsi="Wingdings" w:hint="default"/>
      </w:rPr>
    </w:lvl>
    <w:lvl w:ilvl="3" w:tplc="140A0001" w:tentative="1">
      <w:start w:val="1"/>
      <w:numFmt w:val="bullet"/>
      <w:lvlText w:val=""/>
      <w:lvlJc w:val="left"/>
      <w:pPr>
        <w:ind w:left="5040" w:hanging="360"/>
      </w:pPr>
      <w:rPr>
        <w:rFonts w:ascii="Symbol" w:hAnsi="Symbol" w:hint="default"/>
      </w:rPr>
    </w:lvl>
    <w:lvl w:ilvl="4" w:tplc="140A0003" w:tentative="1">
      <w:start w:val="1"/>
      <w:numFmt w:val="bullet"/>
      <w:lvlText w:val="o"/>
      <w:lvlJc w:val="left"/>
      <w:pPr>
        <w:ind w:left="5760" w:hanging="360"/>
      </w:pPr>
      <w:rPr>
        <w:rFonts w:ascii="Courier New" w:hAnsi="Courier New" w:cs="Courier New" w:hint="default"/>
      </w:rPr>
    </w:lvl>
    <w:lvl w:ilvl="5" w:tplc="140A0005" w:tentative="1">
      <w:start w:val="1"/>
      <w:numFmt w:val="bullet"/>
      <w:lvlText w:val=""/>
      <w:lvlJc w:val="left"/>
      <w:pPr>
        <w:ind w:left="6480" w:hanging="360"/>
      </w:pPr>
      <w:rPr>
        <w:rFonts w:ascii="Wingdings" w:hAnsi="Wingdings" w:hint="default"/>
      </w:rPr>
    </w:lvl>
    <w:lvl w:ilvl="6" w:tplc="140A0001" w:tentative="1">
      <w:start w:val="1"/>
      <w:numFmt w:val="bullet"/>
      <w:lvlText w:val=""/>
      <w:lvlJc w:val="left"/>
      <w:pPr>
        <w:ind w:left="7200" w:hanging="360"/>
      </w:pPr>
      <w:rPr>
        <w:rFonts w:ascii="Symbol" w:hAnsi="Symbol" w:hint="default"/>
      </w:rPr>
    </w:lvl>
    <w:lvl w:ilvl="7" w:tplc="140A0003" w:tentative="1">
      <w:start w:val="1"/>
      <w:numFmt w:val="bullet"/>
      <w:lvlText w:val="o"/>
      <w:lvlJc w:val="left"/>
      <w:pPr>
        <w:ind w:left="7920" w:hanging="360"/>
      </w:pPr>
      <w:rPr>
        <w:rFonts w:ascii="Courier New" w:hAnsi="Courier New" w:cs="Courier New" w:hint="default"/>
      </w:rPr>
    </w:lvl>
    <w:lvl w:ilvl="8" w:tplc="140A0005" w:tentative="1">
      <w:start w:val="1"/>
      <w:numFmt w:val="bullet"/>
      <w:lvlText w:val=""/>
      <w:lvlJc w:val="left"/>
      <w:pPr>
        <w:ind w:left="8640" w:hanging="360"/>
      </w:pPr>
      <w:rPr>
        <w:rFonts w:ascii="Wingdings" w:hAnsi="Wingdings" w:hint="default"/>
      </w:rPr>
    </w:lvl>
  </w:abstractNum>
  <w:abstractNum w:abstractNumId="11" w15:restartNumberingAfterBreak="0">
    <w:nsid w:val="342C2A46"/>
    <w:multiLevelType w:val="hybridMultilevel"/>
    <w:tmpl w:val="195402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8972D6F"/>
    <w:multiLevelType w:val="hybridMultilevel"/>
    <w:tmpl w:val="5E2085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9861215"/>
    <w:multiLevelType w:val="hybridMultilevel"/>
    <w:tmpl w:val="4A3423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BC36481"/>
    <w:multiLevelType w:val="hybridMultilevel"/>
    <w:tmpl w:val="DE2E28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16B60B0"/>
    <w:multiLevelType w:val="hybridMultilevel"/>
    <w:tmpl w:val="4B601E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2422D88"/>
    <w:multiLevelType w:val="hybridMultilevel"/>
    <w:tmpl w:val="B9383F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7F26554"/>
    <w:multiLevelType w:val="hybridMultilevel"/>
    <w:tmpl w:val="73368204"/>
    <w:lvl w:ilvl="0" w:tplc="765AE1B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9254953"/>
    <w:multiLevelType w:val="hybridMultilevel"/>
    <w:tmpl w:val="2C54DE1A"/>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3A461C"/>
    <w:multiLevelType w:val="hybridMultilevel"/>
    <w:tmpl w:val="8C2E4C32"/>
    <w:lvl w:ilvl="0" w:tplc="AF2C9FC6">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56C392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5FB462C"/>
    <w:multiLevelType w:val="hybridMultilevel"/>
    <w:tmpl w:val="08CE1F70"/>
    <w:lvl w:ilvl="0" w:tplc="0C0807F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6647CD8"/>
    <w:multiLevelType w:val="hybridMultilevel"/>
    <w:tmpl w:val="335A633C"/>
    <w:lvl w:ilvl="0" w:tplc="140A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8AF7487"/>
    <w:multiLevelType w:val="hybridMultilevel"/>
    <w:tmpl w:val="968AD88E"/>
    <w:lvl w:ilvl="0" w:tplc="AF2C9FC6">
      <w:start w:val="1"/>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9710262"/>
    <w:multiLevelType w:val="hybridMultilevel"/>
    <w:tmpl w:val="5090F8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C9E71F2"/>
    <w:multiLevelType w:val="hybridMultilevel"/>
    <w:tmpl w:val="35021218"/>
    <w:lvl w:ilvl="0" w:tplc="2EB05C3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616383E"/>
    <w:multiLevelType w:val="hybridMultilevel"/>
    <w:tmpl w:val="A906D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BFE3BA8"/>
    <w:multiLevelType w:val="hybridMultilevel"/>
    <w:tmpl w:val="073852B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71867AC2"/>
    <w:multiLevelType w:val="hybridMultilevel"/>
    <w:tmpl w:val="84AACC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A6B3A37"/>
    <w:multiLevelType w:val="multilevel"/>
    <w:tmpl w:val="13E8EEDA"/>
    <w:lvl w:ilvl="0">
      <w:start w:val="1"/>
      <w:numFmt w:val="decimal"/>
      <w:lvlText w:val="%1."/>
      <w:lvlJc w:val="left"/>
      <w:pPr>
        <w:ind w:left="360" w:hanging="360"/>
      </w:pPr>
      <w:rPr>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A5289D"/>
    <w:multiLevelType w:val="hybridMultilevel"/>
    <w:tmpl w:val="0E58B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331107124">
    <w:abstractNumId w:val="4"/>
  </w:num>
  <w:num w:numId="2" w16cid:durableId="1459957223">
    <w:abstractNumId w:val="29"/>
  </w:num>
  <w:num w:numId="3" w16cid:durableId="133330337">
    <w:abstractNumId w:val="5"/>
  </w:num>
  <w:num w:numId="4" w16cid:durableId="1903253773">
    <w:abstractNumId w:val="7"/>
  </w:num>
  <w:num w:numId="5" w16cid:durableId="1580476584">
    <w:abstractNumId w:val="10"/>
  </w:num>
  <w:num w:numId="6" w16cid:durableId="1554728634">
    <w:abstractNumId w:val="30"/>
  </w:num>
  <w:num w:numId="7" w16cid:durableId="515852929">
    <w:abstractNumId w:val="15"/>
  </w:num>
  <w:num w:numId="8" w16cid:durableId="893924981">
    <w:abstractNumId w:val="26"/>
  </w:num>
  <w:num w:numId="9" w16cid:durableId="1230530541">
    <w:abstractNumId w:val="8"/>
  </w:num>
  <w:num w:numId="10" w16cid:durableId="708335274">
    <w:abstractNumId w:val="27"/>
  </w:num>
  <w:num w:numId="11" w16cid:durableId="963853992">
    <w:abstractNumId w:val="28"/>
  </w:num>
  <w:num w:numId="12" w16cid:durableId="1647396331">
    <w:abstractNumId w:val="25"/>
  </w:num>
  <w:num w:numId="13" w16cid:durableId="1226063890">
    <w:abstractNumId w:val="3"/>
  </w:num>
  <w:num w:numId="14" w16cid:durableId="1267343987">
    <w:abstractNumId w:val="17"/>
  </w:num>
  <w:num w:numId="15" w16cid:durableId="1613130469">
    <w:abstractNumId w:val="6"/>
  </w:num>
  <w:num w:numId="16" w16cid:durableId="1278678204">
    <w:abstractNumId w:val="22"/>
  </w:num>
  <w:num w:numId="17" w16cid:durableId="689189337">
    <w:abstractNumId w:val="18"/>
  </w:num>
  <w:num w:numId="18" w16cid:durableId="792939766">
    <w:abstractNumId w:val="14"/>
  </w:num>
  <w:num w:numId="19" w16cid:durableId="244144133">
    <w:abstractNumId w:val="21"/>
  </w:num>
  <w:num w:numId="20" w16cid:durableId="652106072">
    <w:abstractNumId w:val="23"/>
  </w:num>
  <w:num w:numId="21" w16cid:durableId="1470198242">
    <w:abstractNumId w:val="19"/>
  </w:num>
  <w:num w:numId="22" w16cid:durableId="1973900968">
    <w:abstractNumId w:val="9"/>
  </w:num>
  <w:num w:numId="23" w16cid:durableId="48844158">
    <w:abstractNumId w:val="12"/>
  </w:num>
  <w:num w:numId="24" w16cid:durableId="1667398448">
    <w:abstractNumId w:val="16"/>
  </w:num>
  <w:num w:numId="25" w16cid:durableId="1628900487">
    <w:abstractNumId w:val="24"/>
  </w:num>
  <w:num w:numId="26" w16cid:durableId="1439832239">
    <w:abstractNumId w:val="13"/>
  </w:num>
  <w:num w:numId="27" w16cid:durableId="186602936">
    <w:abstractNumId w:val="11"/>
  </w:num>
  <w:num w:numId="28" w16cid:durableId="192082153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hyphenationZone w:val="425"/>
  <w:characterSpacingControl w:val="doNotCompress"/>
  <w:hdrShapeDefaults>
    <o:shapedefaults v:ext="edit" spidmax="209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001DC"/>
    <w:rsid w:val="000001ED"/>
    <w:rsid w:val="000003DE"/>
    <w:rsid w:val="00000733"/>
    <w:rsid w:val="00001D4F"/>
    <w:rsid w:val="00001D61"/>
    <w:rsid w:val="00002675"/>
    <w:rsid w:val="00002FDA"/>
    <w:rsid w:val="00004221"/>
    <w:rsid w:val="00004522"/>
    <w:rsid w:val="00006A23"/>
    <w:rsid w:val="00007319"/>
    <w:rsid w:val="00010404"/>
    <w:rsid w:val="00010D24"/>
    <w:rsid w:val="00010D2B"/>
    <w:rsid w:val="00010DF0"/>
    <w:rsid w:val="000111DF"/>
    <w:rsid w:val="00011A1E"/>
    <w:rsid w:val="00011BE5"/>
    <w:rsid w:val="00012367"/>
    <w:rsid w:val="00012712"/>
    <w:rsid w:val="00013779"/>
    <w:rsid w:val="000139EC"/>
    <w:rsid w:val="00014041"/>
    <w:rsid w:val="00014C53"/>
    <w:rsid w:val="00015181"/>
    <w:rsid w:val="00015F98"/>
    <w:rsid w:val="00016180"/>
    <w:rsid w:val="0001631A"/>
    <w:rsid w:val="0001659C"/>
    <w:rsid w:val="000165C3"/>
    <w:rsid w:val="000166A2"/>
    <w:rsid w:val="000209EA"/>
    <w:rsid w:val="00020A1F"/>
    <w:rsid w:val="0002118F"/>
    <w:rsid w:val="00021400"/>
    <w:rsid w:val="00021710"/>
    <w:rsid w:val="00021B1D"/>
    <w:rsid w:val="0002245D"/>
    <w:rsid w:val="0002267F"/>
    <w:rsid w:val="00022AE0"/>
    <w:rsid w:val="00023051"/>
    <w:rsid w:val="000235DB"/>
    <w:rsid w:val="00023D67"/>
    <w:rsid w:val="00023EFC"/>
    <w:rsid w:val="00024492"/>
    <w:rsid w:val="0002494D"/>
    <w:rsid w:val="0002535E"/>
    <w:rsid w:val="00026E6E"/>
    <w:rsid w:val="000273FF"/>
    <w:rsid w:val="00027442"/>
    <w:rsid w:val="000278E2"/>
    <w:rsid w:val="00030444"/>
    <w:rsid w:val="00031105"/>
    <w:rsid w:val="0003289C"/>
    <w:rsid w:val="0003296B"/>
    <w:rsid w:val="00033FC9"/>
    <w:rsid w:val="000340F5"/>
    <w:rsid w:val="000350F7"/>
    <w:rsid w:val="00036B47"/>
    <w:rsid w:val="00040282"/>
    <w:rsid w:val="00040484"/>
    <w:rsid w:val="00040C19"/>
    <w:rsid w:val="0004184D"/>
    <w:rsid w:val="00041AAC"/>
    <w:rsid w:val="00041BF5"/>
    <w:rsid w:val="0004247A"/>
    <w:rsid w:val="000424B1"/>
    <w:rsid w:val="00042770"/>
    <w:rsid w:val="0004294F"/>
    <w:rsid w:val="00043065"/>
    <w:rsid w:val="000444B9"/>
    <w:rsid w:val="000444FB"/>
    <w:rsid w:val="0004507C"/>
    <w:rsid w:val="000451F0"/>
    <w:rsid w:val="000451FE"/>
    <w:rsid w:val="000458C6"/>
    <w:rsid w:val="00046BF5"/>
    <w:rsid w:val="00047538"/>
    <w:rsid w:val="000477F3"/>
    <w:rsid w:val="000505DD"/>
    <w:rsid w:val="000506A9"/>
    <w:rsid w:val="0005091D"/>
    <w:rsid w:val="00052633"/>
    <w:rsid w:val="000531CD"/>
    <w:rsid w:val="0005392F"/>
    <w:rsid w:val="00053CA0"/>
    <w:rsid w:val="00053DC4"/>
    <w:rsid w:val="000545C7"/>
    <w:rsid w:val="00054B18"/>
    <w:rsid w:val="0005502F"/>
    <w:rsid w:val="000556E0"/>
    <w:rsid w:val="00056ADC"/>
    <w:rsid w:val="00056C65"/>
    <w:rsid w:val="000576CF"/>
    <w:rsid w:val="00057B5F"/>
    <w:rsid w:val="00060901"/>
    <w:rsid w:val="00060EBF"/>
    <w:rsid w:val="00060FD4"/>
    <w:rsid w:val="0006175D"/>
    <w:rsid w:val="00061D9F"/>
    <w:rsid w:val="00062382"/>
    <w:rsid w:val="0006249E"/>
    <w:rsid w:val="000625FF"/>
    <w:rsid w:val="00062742"/>
    <w:rsid w:val="00063816"/>
    <w:rsid w:val="000640E4"/>
    <w:rsid w:val="0006505A"/>
    <w:rsid w:val="00065F96"/>
    <w:rsid w:val="0006602B"/>
    <w:rsid w:val="00066C5E"/>
    <w:rsid w:val="00067CDF"/>
    <w:rsid w:val="00070138"/>
    <w:rsid w:val="00070C03"/>
    <w:rsid w:val="000718FE"/>
    <w:rsid w:val="00071BF9"/>
    <w:rsid w:val="000721E2"/>
    <w:rsid w:val="00074ADA"/>
    <w:rsid w:val="00076133"/>
    <w:rsid w:val="000762C3"/>
    <w:rsid w:val="00077F28"/>
    <w:rsid w:val="00077FC7"/>
    <w:rsid w:val="00080193"/>
    <w:rsid w:val="000811EA"/>
    <w:rsid w:val="000814E6"/>
    <w:rsid w:val="00081DF4"/>
    <w:rsid w:val="00082D1A"/>
    <w:rsid w:val="00083504"/>
    <w:rsid w:val="00083E4A"/>
    <w:rsid w:val="0008471E"/>
    <w:rsid w:val="00084C16"/>
    <w:rsid w:val="00084C45"/>
    <w:rsid w:val="00084F6B"/>
    <w:rsid w:val="00085553"/>
    <w:rsid w:val="00086743"/>
    <w:rsid w:val="00086849"/>
    <w:rsid w:val="00090E85"/>
    <w:rsid w:val="00090FFF"/>
    <w:rsid w:val="000934B6"/>
    <w:rsid w:val="000943C5"/>
    <w:rsid w:val="000954AB"/>
    <w:rsid w:val="00095E1B"/>
    <w:rsid w:val="00096362"/>
    <w:rsid w:val="000968C1"/>
    <w:rsid w:val="000976AF"/>
    <w:rsid w:val="00097902"/>
    <w:rsid w:val="00097B14"/>
    <w:rsid w:val="000A01A6"/>
    <w:rsid w:val="000A05A3"/>
    <w:rsid w:val="000A05D9"/>
    <w:rsid w:val="000A07D1"/>
    <w:rsid w:val="000A0B35"/>
    <w:rsid w:val="000A1ADB"/>
    <w:rsid w:val="000A1F7A"/>
    <w:rsid w:val="000A252F"/>
    <w:rsid w:val="000A2784"/>
    <w:rsid w:val="000A2D99"/>
    <w:rsid w:val="000A2E89"/>
    <w:rsid w:val="000A5003"/>
    <w:rsid w:val="000A60B0"/>
    <w:rsid w:val="000A6260"/>
    <w:rsid w:val="000A6703"/>
    <w:rsid w:val="000A67BC"/>
    <w:rsid w:val="000A6804"/>
    <w:rsid w:val="000A72F8"/>
    <w:rsid w:val="000A74F0"/>
    <w:rsid w:val="000A7780"/>
    <w:rsid w:val="000B008D"/>
    <w:rsid w:val="000B0D7D"/>
    <w:rsid w:val="000B218E"/>
    <w:rsid w:val="000B2C66"/>
    <w:rsid w:val="000B309E"/>
    <w:rsid w:val="000B3C66"/>
    <w:rsid w:val="000B4AD9"/>
    <w:rsid w:val="000B512E"/>
    <w:rsid w:val="000B5283"/>
    <w:rsid w:val="000B78E3"/>
    <w:rsid w:val="000B7D84"/>
    <w:rsid w:val="000B7F20"/>
    <w:rsid w:val="000C0085"/>
    <w:rsid w:val="000C0713"/>
    <w:rsid w:val="000C07C4"/>
    <w:rsid w:val="000C0B1D"/>
    <w:rsid w:val="000C17A3"/>
    <w:rsid w:val="000C1ECB"/>
    <w:rsid w:val="000C2138"/>
    <w:rsid w:val="000C2738"/>
    <w:rsid w:val="000C4190"/>
    <w:rsid w:val="000C48A6"/>
    <w:rsid w:val="000C4F93"/>
    <w:rsid w:val="000C6A7A"/>
    <w:rsid w:val="000C6EE0"/>
    <w:rsid w:val="000C7902"/>
    <w:rsid w:val="000D06E2"/>
    <w:rsid w:val="000D0F5C"/>
    <w:rsid w:val="000D175A"/>
    <w:rsid w:val="000D1DD6"/>
    <w:rsid w:val="000D20C3"/>
    <w:rsid w:val="000D2992"/>
    <w:rsid w:val="000D315A"/>
    <w:rsid w:val="000D4648"/>
    <w:rsid w:val="000D4710"/>
    <w:rsid w:val="000D5098"/>
    <w:rsid w:val="000D5C52"/>
    <w:rsid w:val="000D5FCA"/>
    <w:rsid w:val="000D61DF"/>
    <w:rsid w:val="000D6C9E"/>
    <w:rsid w:val="000D6CFF"/>
    <w:rsid w:val="000D6DA1"/>
    <w:rsid w:val="000E0600"/>
    <w:rsid w:val="000E08F5"/>
    <w:rsid w:val="000E0CEA"/>
    <w:rsid w:val="000E186C"/>
    <w:rsid w:val="000E241A"/>
    <w:rsid w:val="000E261F"/>
    <w:rsid w:val="000E2B00"/>
    <w:rsid w:val="000E3245"/>
    <w:rsid w:val="000E3B76"/>
    <w:rsid w:val="000E4685"/>
    <w:rsid w:val="000E48A7"/>
    <w:rsid w:val="000E5943"/>
    <w:rsid w:val="000E622D"/>
    <w:rsid w:val="000E6877"/>
    <w:rsid w:val="000E68F0"/>
    <w:rsid w:val="000E7A2C"/>
    <w:rsid w:val="000E7F49"/>
    <w:rsid w:val="000F1450"/>
    <w:rsid w:val="000F15C7"/>
    <w:rsid w:val="000F1D79"/>
    <w:rsid w:val="000F4025"/>
    <w:rsid w:val="000F5CA2"/>
    <w:rsid w:val="000F5DF0"/>
    <w:rsid w:val="000F6500"/>
    <w:rsid w:val="000F7220"/>
    <w:rsid w:val="000F7C30"/>
    <w:rsid w:val="000F7EEC"/>
    <w:rsid w:val="001006D9"/>
    <w:rsid w:val="00101CD5"/>
    <w:rsid w:val="001024A4"/>
    <w:rsid w:val="00102A05"/>
    <w:rsid w:val="0010420F"/>
    <w:rsid w:val="0010472C"/>
    <w:rsid w:val="0010504D"/>
    <w:rsid w:val="00105608"/>
    <w:rsid w:val="0010579C"/>
    <w:rsid w:val="001059F2"/>
    <w:rsid w:val="00105C5B"/>
    <w:rsid w:val="00105E83"/>
    <w:rsid w:val="00106128"/>
    <w:rsid w:val="001063C4"/>
    <w:rsid w:val="00106D84"/>
    <w:rsid w:val="001071CC"/>
    <w:rsid w:val="00107352"/>
    <w:rsid w:val="00107853"/>
    <w:rsid w:val="00110FC6"/>
    <w:rsid w:val="00111749"/>
    <w:rsid w:val="0011190B"/>
    <w:rsid w:val="001121AD"/>
    <w:rsid w:val="00114860"/>
    <w:rsid w:val="0011495B"/>
    <w:rsid w:val="00115313"/>
    <w:rsid w:val="00117DC5"/>
    <w:rsid w:val="00120325"/>
    <w:rsid w:val="00121527"/>
    <w:rsid w:val="00121938"/>
    <w:rsid w:val="00122BE5"/>
    <w:rsid w:val="00123137"/>
    <w:rsid w:val="00123345"/>
    <w:rsid w:val="001234E5"/>
    <w:rsid w:val="00123D00"/>
    <w:rsid w:val="00125AB8"/>
    <w:rsid w:val="0012657C"/>
    <w:rsid w:val="0012665B"/>
    <w:rsid w:val="00126853"/>
    <w:rsid w:val="00127170"/>
    <w:rsid w:val="00127252"/>
    <w:rsid w:val="0012766B"/>
    <w:rsid w:val="00130850"/>
    <w:rsid w:val="00130F10"/>
    <w:rsid w:val="00131712"/>
    <w:rsid w:val="00131E27"/>
    <w:rsid w:val="00131E6E"/>
    <w:rsid w:val="00132DB7"/>
    <w:rsid w:val="00133735"/>
    <w:rsid w:val="00133B37"/>
    <w:rsid w:val="0013468A"/>
    <w:rsid w:val="0013515D"/>
    <w:rsid w:val="00140077"/>
    <w:rsid w:val="0014069A"/>
    <w:rsid w:val="00141865"/>
    <w:rsid w:val="00141C73"/>
    <w:rsid w:val="00142812"/>
    <w:rsid w:val="00142F8D"/>
    <w:rsid w:val="00143323"/>
    <w:rsid w:val="00143C3A"/>
    <w:rsid w:val="00144527"/>
    <w:rsid w:val="001445C2"/>
    <w:rsid w:val="00144DCB"/>
    <w:rsid w:val="00144EE2"/>
    <w:rsid w:val="00145906"/>
    <w:rsid w:val="0014616E"/>
    <w:rsid w:val="00146527"/>
    <w:rsid w:val="001469A6"/>
    <w:rsid w:val="00146A36"/>
    <w:rsid w:val="00150448"/>
    <w:rsid w:val="001512C3"/>
    <w:rsid w:val="0015145D"/>
    <w:rsid w:val="00151541"/>
    <w:rsid w:val="00152EA1"/>
    <w:rsid w:val="00153977"/>
    <w:rsid w:val="00154B8C"/>
    <w:rsid w:val="00154C51"/>
    <w:rsid w:val="00155ADB"/>
    <w:rsid w:val="00155DFE"/>
    <w:rsid w:val="00156098"/>
    <w:rsid w:val="00156528"/>
    <w:rsid w:val="00157057"/>
    <w:rsid w:val="00157E8B"/>
    <w:rsid w:val="001605FB"/>
    <w:rsid w:val="00160DDC"/>
    <w:rsid w:val="0016157A"/>
    <w:rsid w:val="001619A0"/>
    <w:rsid w:val="00161EC7"/>
    <w:rsid w:val="001656A1"/>
    <w:rsid w:val="00165D27"/>
    <w:rsid w:val="00165FEF"/>
    <w:rsid w:val="0016679F"/>
    <w:rsid w:val="00166FEA"/>
    <w:rsid w:val="00170259"/>
    <w:rsid w:val="00170494"/>
    <w:rsid w:val="001705A1"/>
    <w:rsid w:val="00170987"/>
    <w:rsid w:val="00170E1B"/>
    <w:rsid w:val="001713FD"/>
    <w:rsid w:val="00171824"/>
    <w:rsid w:val="00171BC3"/>
    <w:rsid w:val="001738C8"/>
    <w:rsid w:val="00173F2F"/>
    <w:rsid w:val="00174526"/>
    <w:rsid w:val="00174977"/>
    <w:rsid w:val="00174A26"/>
    <w:rsid w:val="00174DC6"/>
    <w:rsid w:val="0017568C"/>
    <w:rsid w:val="00175819"/>
    <w:rsid w:val="00175E6E"/>
    <w:rsid w:val="00176318"/>
    <w:rsid w:val="00176A7D"/>
    <w:rsid w:val="00177936"/>
    <w:rsid w:val="00177A3D"/>
    <w:rsid w:val="00177E23"/>
    <w:rsid w:val="00180C83"/>
    <w:rsid w:val="001810C0"/>
    <w:rsid w:val="00181F8C"/>
    <w:rsid w:val="00183153"/>
    <w:rsid w:val="00183318"/>
    <w:rsid w:val="00183571"/>
    <w:rsid w:val="0018365C"/>
    <w:rsid w:val="001839AF"/>
    <w:rsid w:val="0018425D"/>
    <w:rsid w:val="00185850"/>
    <w:rsid w:val="00185EDA"/>
    <w:rsid w:val="00186F8F"/>
    <w:rsid w:val="0018705A"/>
    <w:rsid w:val="00190267"/>
    <w:rsid w:val="00190651"/>
    <w:rsid w:val="00190CDC"/>
    <w:rsid w:val="00190FE7"/>
    <w:rsid w:val="00191242"/>
    <w:rsid w:val="00191E28"/>
    <w:rsid w:val="00192065"/>
    <w:rsid w:val="0019257B"/>
    <w:rsid w:val="001933B4"/>
    <w:rsid w:val="00193485"/>
    <w:rsid w:val="00193888"/>
    <w:rsid w:val="00193F56"/>
    <w:rsid w:val="00194696"/>
    <w:rsid w:val="00194853"/>
    <w:rsid w:val="00194D93"/>
    <w:rsid w:val="001951A4"/>
    <w:rsid w:val="001952FB"/>
    <w:rsid w:val="00195445"/>
    <w:rsid w:val="001964C7"/>
    <w:rsid w:val="00196A70"/>
    <w:rsid w:val="00197B73"/>
    <w:rsid w:val="00197BE0"/>
    <w:rsid w:val="001A0AE9"/>
    <w:rsid w:val="001A116F"/>
    <w:rsid w:val="001A19A1"/>
    <w:rsid w:val="001A1AC3"/>
    <w:rsid w:val="001A2DCC"/>
    <w:rsid w:val="001A3A95"/>
    <w:rsid w:val="001A422F"/>
    <w:rsid w:val="001A4ACD"/>
    <w:rsid w:val="001A504C"/>
    <w:rsid w:val="001A5839"/>
    <w:rsid w:val="001A5C4C"/>
    <w:rsid w:val="001A68D9"/>
    <w:rsid w:val="001A7AA1"/>
    <w:rsid w:val="001A7C94"/>
    <w:rsid w:val="001B065E"/>
    <w:rsid w:val="001B1464"/>
    <w:rsid w:val="001B2359"/>
    <w:rsid w:val="001B2DCD"/>
    <w:rsid w:val="001B2F74"/>
    <w:rsid w:val="001B315C"/>
    <w:rsid w:val="001B38B4"/>
    <w:rsid w:val="001B4619"/>
    <w:rsid w:val="001B47D9"/>
    <w:rsid w:val="001B4D83"/>
    <w:rsid w:val="001B555B"/>
    <w:rsid w:val="001B570F"/>
    <w:rsid w:val="001B6419"/>
    <w:rsid w:val="001B6854"/>
    <w:rsid w:val="001B72C6"/>
    <w:rsid w:val="001C08CB"/>
    <w:rsid w:val="001C27DE"/>
    <w:rsid w:val="001C2B42"/>
    <w:rsid w:val="001C3052"/>
    <w:rsid w:val="001C3AB8"/>
    <w:rsid w:val="001C3D7D"/>
    <w:rsid w:val="001C4074"/>
    <w:rsid w:val="001C46CF"/>
    <w:rsid w:val="001C4DF1"/>
    <w:rsid w:val="001C4FFC"/>
    <w:rsid w:val="001C503D"/>
    <w:rsid w:val="001C60FD"/>
    <w:rsid w:val="001C62BF"/>
    <w:rsid w:val="001C669A"/>
    <w:rsid w:val="001C6DE8"/>
    <w:rsid w:val="001D0C03"/>
    <w:rsid w:val="001D0E66"/>
    <w:rsid w:val="001D17EB"/>
    <w:rsid w:val="001D1E66"/>
    <w:rsid w:val="001D2249"/>
    <w:rsid w:val="001D2480"/>
    <w:rsid w:val="001D3345"/>
    <w:rsid w:val="001D33F0"/>
    <w:rsid w:val="001D4563"/>
    <w:rsid w:val="001D4C8B"/>
    <w:rsid w:val="001D4D1F"/>
    <w:rsid w:val="001D54A3"/>
    <w:rsid w:val="001D54B6"/>
    <w:rsid w:val="001D6159"/>
    <w:rsid w:val="001D63D5"/>
    <w:rsid w:val="001D69AD"/>
    <w:rsid w:val="001D743F"/>
    <w:rsid w:val="001D7960"/>
    <w:rsid w:val="001D7F53"/>
    <w:rsid w:val="001E09C3"/>
    <w:rsid w:val="001E0B8D"/>
    <w:rsid w:val="001E0C30"/>
    <w:rsid w:val="001E164A"/>
    <w:rsid w:val="001E2C36"/>
    <w:rsid w:val="001E2D25"/>
    <w:rsid w:val="001E3EC2"/>
    <w:rsid w:val="001E409E"/>
    <w:rsid w:val="001E4544"/>
    <w:rsid w:val="001E4C60"/>
    <w:rsid w:val="001E4E1F"/>
    <w:rsid w:val="001E5046"/>
    <w:rsid w:val="001E52DE"/>
    <w:rsid w:val="001E54CF"/>
    <w:rsid w:val="001E6B71"/>
    <w:rsid w:val="001E6F89"/>
    <w:rsid w:val="001E76BF"/>
    <w:rsid w:val="001F016A"/>
    <w:rsid w:val="001F1ADA"/>
    <w:rsid w:val="001F1BF3"/>
    <w:rsid w:val="001F2226"/>
    <w:rsid w:val="001F2239"/>
    <w:rsid w:val="001F463E"/>
    <w:rsid w:val="001F6365"/>
    <w:rsid w:val="001F655D"/>
    <w:rsid w:val="001F6A2A"/>
    <w:rsid w:val="001F6F74"/>
    <w:rsid w:val="001F712B"/>
    <w:rsid w:val="001F743F"/>
    <w:rsid w:val="001F74BE"/>
    <w:rsid w:val="001F7721"/>
    <w:rsid w:val="00200400"/>
    <w:rsid w:val="002004A7"/>
    <w:rsid w:val="002015AB"/>
    <w:rsid w:val="0020176E"/>
    <w:rsid w:val="00201BC9"/>
    <w:rsid w:val="00201F81"/>
    <w:rsid w:val="002020D7"/>
    <w:rsid w:val="00203E06"/>
    <w:rsid w:val="00204F85"/>
    <w:rsid w:val="00205202"/>
    <w:rsid w:val="00206990"/>
    <w:rsid w:val="00207996"/>
    <w:rsid w:val="00207EDB"/>
    <w:rsid w:val="00210629"/>
    <w:rsid w:val="00210B91"/>
    <w:rsid w:val="00211E07"/>
    <w:rsid w:val="002127FF"/>
    <w:rsid w:val="0021323A"/>
    <w:rsid w:val="00213466"/>
    <w:rsid w:val="002134F1"/>
    <w:rsid w:val="00214556"/>
    <w:rsid w:val="002149F4"/>
    <w:rsid w:val="00214EE4"/>
    <w:rsid w:val="002168B9"/>
    <w:rsid w:val="00216A92"/>
    <w:rsid w:val="00216EDD"/>
    <w:rsid w:val="002178B5"/>
    <w:rsid w:val="00217D77"/>
    <w:rsid w:val="00220625"/>
    <w:rsid w:val="0022089F"/>
    <w:rsid w:val="0022109D"/>
    <w:rsid w:val="0022175F"/>
    <w:rsid w:val="002220D6"/>
    <w:rsid w:val="00222293"/>
    <w:rsid w:val="00222DF5"/>
    <w:rsid w:val="0022330B"/>
    <w:rsid w:val="00223929"/>
    <w:rsid w:val="0022439C"/>
    <w:rsid w:val="00224794"/>
    <w:rsid w:val="00224E40"/>
    <w:rsid w:val="002255BD"/>
    <w:rsid w:val="002255D6"/>
    <w:rsid w:val="00225DAD"/>
    <w:rsid w:val="002262D6"/>
    <w:rsid w:val="00226561"/>
    <w:rsid w:val="002267CE"/>
    <w:rsid w:val="00226806"/>
    <w:rsid w:val="0022696D"/>
    <w:rsid w:val="00227D4C"/>
    <w:rsid w:val="002302B7"/>
    <w:rsid w:val="00231048"/>
    <w:rsid w:val="0023145D"/>
    <w:rsid w:val="0023271A"/>
    <w:rsid w:val="00232BE0"/>
    <w:rsid w:val="00234107"/>
    <w:rsid w:val="002347EB"/>
    <w:rsid w:val="0023500B"/>
    <w:rsid w:val="00235918"/>
    <w:rsid w:val="00235A4E"/>
    <w:rsid w:val="00235F0D"/>
    <w:rsid w:val="00236F15"/>
    <w:rsid w:val="0024029B"/>
    <w:rsid w:val="002405A1"/>
    <w:rsid w:val="00240A10"/>
    <w:rsid w:val="00241B76"/>
    <w:rsid w:val="00242C71"/>
    <w:rsid w:val="00243AF6"/>
    <w:rsid w:val="00243EAF"/>
    <w:rsid w:val="00244406"/>
    <w:rsid w:val="0024711A"/>
    <w:rsid w:val="0024717E"/>
    <w:rsid w:val="002474D9"/>
    <w:rsid w:val="00247822"/>
    <w:rsid w:val="00250042"/>
    <w:rsid w:val="002500DA"/>
    <w:rsid w:val="002507CD"/>
    <w:rsid w:val="00250823"/>
    <w:rsid w:val="002508ED"/>
    <w:rsid w:val="0025113D"/>
    <w:rsid w:val="002511CC"/>
    <w:rsid w:val="002512AD"/>
    <w:rsid w:val="00251B07"/>
    <w:rsid w:val="00251E5C"/>
    <w:rsid w:val="0025265F"/>
    <w:rsid w:val="00253775"/>
    <w:rsid w:val="00254420"/>
    <w:rsid w:val="00254437"/>
    <w:rsid w:val="00254770"/>
    <w:rsid w:val="00254D5A"/>
    <w:rsid w:val="00255701"/>
    <w:rsid w:val="00255F35"/>
    <w:rsid w:val="00256062"/>
    <w:rsid w:val="00256A1E"/>
    <w:rsid w:val="0025738F"/>
    <w:rsid w:val="00257632"/>
    <w:rsid w:val="0026054C"/>
    <w:rsid w:val="00260706"/>
    <w:rsid w:val="0026082F"/>
    <w:rsid w:val="00260E88"/>
    <w:rsid w:val="00261974"/>
    <w:rsid w:val="002621FF"/>
    <w:rsid w:val="002631AA"/>
    <w:rsid w:val="00263B2B"/>
    <w:rsid w:val="00263C7B"/>
    <w:rsid w:val="002647AE"/>
    <w:rsid w:val="00264DB3"/>
    <w:rsid w:val="00264E3C"/>
    <w:rsid w:val="00265674"/>
    <w:rsid w:val="00265BE2"/>
    <w:rsid w:val="0026622F"/>
    <w:rsid w:val="0026692C"/>
    <w:rsid w:val="00266A38"/>
    <w:rsid w:val="00266C0A"/>
    <w:rsid w:val="0026746C"/>
    <w:rsid w:val="00267A14"/>
    <w:rsid w:val="0027012F"/>
    <w:rsid w:val="002706A7"/>
    <w:rsid w:val="002706D4"/>
    <w:rsid w:val="0027095C"/>
    <w:rsid w:val="00270DAA"/>
    <w:rsid w:val="00271302"/>
    <w:rsid w:val="00271376"/>
    <w:rsid w:val="00271851"/>
    <w:rsid w:val="00271B45"/>
    <w:rsid w:val="00272836"/>
    <w:rsid w:val="00272E0D"/>
    <w:rsid w:val="00272FFB"/>
    <w:rsid w:val="00273247"/>
    <w:rsid w:val="00273CA6"/>
    <w:rsid w:val="00273DDF"/>
    <w:rsid w:val="0027404B"/>
    <w:rsid w:val="00275221"/>
    <w:rsid w:val="0027578D"/>
    <w:rsid w:val="002760B1"/>
    <w:rsid w:val="002760DE"/>
    <w:rsid w:val="0027699F"/>
    <w:rsid w:val="00276A06"/>
    <w:rsid w:val="00276C5A"/>
    <w:rsid w:val="002771D4"/>
    <w:rsid w:val="0027732D"/>
    <w:rsid w:val="00277F0D"/>
    <w:rsid w:val="00280A0E"/>
    <w:rsid w:val="00281B3C"/>
    <w:rsid w:val="002820CE"/>
    <w:rsid w:val="00282590"/>
    <w:rsid w:val="002825DB"/>
    <w:rsid w:val="00282F06"/>
    <w:rsid w:val="00283FB9"/>
    <w:rsid w:val="00284283"/>
    <w:rsid w:val="002852C0"/>
    <w:rsid w:val="002854F4"/>
    <w:rsid w:val="002857BD"/>
    <w:rsid w:val="00285C7E"/>
    <w:rsid w:val="002868A5"/>
    <w:rsid w:val="00286AE5"/>
    <w:rsid w:val="00290766"/>
    <w:rsid w:val="00290906"/>
    <w:rsid w:val="002909CC"/>
    <w:rsid w:val="0029104A"/>
    <w:rsid w:val="002910D7"/>
    <w:rsid w:val="00291114"/>
    <w:rsid w:val="0029151D"/>
    <w:rsid w:val="00291A44"/>
    <w:rsid w:val="0029266D"/>
    <w:rsid w:val="00292898"/>
    <w:rsid w:val="00292BB4"/>
    <w:rsid w:val="00292FC1"/>
    <w:rsid w:val="002932F3"/>
    <w:rsid w:val="00293431"/>
    <w:rsid w:val="00293694"/>
    <w:rsid w:val="0029463F"/>
    <w:rsid w:val="00294902"/>
    <w:rsid w:val="002951CB"/>
    <w:rsid w:val="00295472"/>
    <w:rsid w:val="002959F8"/>
    <w:rsid w:val="00295D4D"/>
    <w:rsid w:val="00296371"/>
    <w:rsid w:val="002966B6"/>
    <w:rsid w:val="0029714E"/>
    <w:rsid w:val="00297220"/>
    <w:rsid w:val="0029785A"/>
    <w:rsid w:val="0029795E"/>
    <w:rsid w:val="002A09E7"/>
    <w:rsid w:val="002A0BB7"/>
    <w:rsid w:val="002A0E22"/>
    <w:rsid w:val="002A15EC"/>
    <w:rsid w:val="002A216B"/>
    <w:rsid w:val="002A3781"/>
    <w:rsid w:val="002A41BD"/>
    <w:rsid w:val="002A46EC"/>
    <w:rsid w:val="002A4D64"/>
    <w:rsid w:val="002A515E"/>
    <w:rsid w:val="002A54D1"/>
    <w:rsid w:val="002A5CF2"/>
    <w:rsid w:val="002A5E60"/>
    <w:rsid w:val="002A6775"/>
    <w:rsid w:val="002A680D"/>
    <w:rsid w:val="002A6945"/>
    <w:rsid w:val="002A6A06"/>
    <w:rsid w:val="002A6EA7"/>
    <w:rsid w:val="002B0504"/>
    <w:rsid w:val="002B0FFF"/>
    <w:rsid w:val="002B18EE"/>
    <w:rsid w:val="002B1B8C"/>
    <w:rsid w:val="002B214B"/>
    <w:rsid w:val="002B2478"/>
    <w:rsid w:val="002B253A"/>
    <w:rsid w:val="002B3159"/>
    <w:rsid w:val="002B347B"/>
    <w:rsid w:val="002B4327"/>
    <w:rsid w:val="002B5B0D"/>
    <w:rsid w:val="002B5CD2"/>
    <w:rsid w:val="002B5DE1"/>
    <w:rsid w:val="002B60E6"/>
    <w:rsid w:val="002B6270"/>
    <w:rsid w:val="002B70A3"/>
    <w:rsid w:val="002B727A"/>
    <w:rsid w:val="002B7513"/>
    <w:rsid w:val="002B774D"/>
    <w:rsid w:val="002B796D"/>
    <w:rsid w:val="002C048B"/>
    <w:rsid w:val="002C0FB5"/>
    <w:rsid w:val="002C10E3"/>
    <w:rsid w:val="002C12D0"/>
    <w:rsid w:val="002C1376"/>
    <w:rsid w:val="002C1629"/>
    <w:rsid w:val="002C1A51"/>
    <w:rsid w:val="002C1A5A"/>
    <w:rsid w:val="002C1AAB"/>
    <w:rsid w:val="002C1F8F"/>
    <w:rsid w:val="002C27F3"/>
    <w:rsid w:val="002C31AC"/>
    <w:rsid w:val="002C3EB6"/>
    <w:rsid w:val="002C4177"/>
    <w:rsid w:val="002C4426"/>
    <w:rsid w:val="002C46A0"/>
    <w:rsid w:val="002C4CF2"/>
    <w:rsid w:val="002C5FC5"/>
    <w:rsid w:val="002C6083"/>
    <w:rsid w:val="002C6C33"/>
    <w:rsid w:val="002C6C9A"/>
    <w:rsid w:val="002C6D95"/>
    <w:rsid w:val="002C6D9B"/>
    <w:rsid w:val="002C758A"/>
    <w:rsid w:val="002D0087"/>
    <w:rsid w:val="002D02C6"/>
    <w:rsid w:val="002D0D68"/>
    <w:rsid w:val="002D0EB0"/>
    <w:rsid w:val="002D10F5"/>
    <w:rsid w:val="002D1173"/>
    <w:rsid w:val="002D11A9"/>
    <w:rsid w:val="002D1808"/>
    <w:rsid w:val="002D31EF"/>
    <w:rsid w:val="002D3461"/>
    <w:rsid w:val="002D34B3"/>
    <w:rsid w:val="002D384F"/>
    <w:rsid w:val="002D3C3F"/>
    <w:rsid w:val="002D3F18"/>
    <w:rsid w:val="002D4610"/>
    <w:rsid w:val="002D476F"/>
    <w:rsid w:val="002D53CE"/>
    <w:rsid w:val="002D6952"/>
    <w:rsid w:val="002D7237"/>
    <w:rsid w:val="002E0AA2"/>
    <w:rsid w:val="002E126A"/>
    <w:rsid w:val="002E1CFE"/>
    <w:rsid w:val="002E1D71"/>
    <w:rsid w:val="002E20FF"/>
    <w:rsid w:val="002E3AD7"/>
    <w:rsid w:val="002E4732"/>
    <w:rsid w:val="002E5FAD"/>
    <w:rsid w:val="002E62B9"/>
    <w:rsid w:val="002E7017"/>
    <w:rsid w:val="002E7217"/>
    <w:rsid w:val="002E7234"/>
    <w:rsid w:val="002E78A5"/>
    <w:rsid w:val="002E7E92"/>
    <w:rsid w:val="002F096F"/>
    <w:rsid w:val="002F1647"/>
    <w:rsid w:val="002F1F3D"/>
    <w:rsid w:val="002F2156"/>
    <w:rsid w:val="002F24CF"/>
    <w:rsid w:val="002F4457"/>
    <w:rsid w:val="002F4E1B"/>
    <w:rsid w:val="002F511B"/>
    <w:rsid w:val="002F5397"/>
    <w:rsid w:val="002F72CF"/>
    <w:rsid w:val="003000D8"/>
    <w:rsid w:val="00300968"/>
    <w:rsid w:val="003016ED"/>
    <w:rsid w:val="00301C45"/>
    <w:rsid w:val="00301E5C"/>
    <w:rsid w:val="00301F4E"/>
    <w:rsid w:val="00302441"/>
    <w:rsid w:val="00302C34"/>
    <w:rsid w:val="00302D27"/>
    <w:rsid w:val="003035C4"/>
    <w:rsid w:val="00303D35"/>
    <w:rsid w:val="003043E2"/>
    <w:rsid w:val="00304B74"/>
    <w:rsid w:val="00305164"/>
    <w:rsid w:val="0030539B"/>
    <w:rsid w:val="00305F26"/>
    <w:rsid w:val="00306242"/>
    <w:rsid w:val="003064DF"/>
    <w:rsid w:val="00306656"/>
    <w:rsid w:val="003066D9"/>
    <w:rsid w:val="00306A49"/>
    <w:rsid w:val="00307689"/>
    <w:rsid w:val="0031051A"/>
    <w:rsid w:val="0031180E"/>
    <w:rsid w:val="00311BE0"/>
    <w:rsid w:val="00313320"/>
    <w:rsid w:val="00313D9E"/>
    <w:rsid w:val="003144A2"/>
    <w:rsid w:val="00314CC1"/>
    <w:rsid w:val="0031529B"/>
    <w:rsid w:val="0031569C"/>
    <w:rsid w:val="00315B83"/>
    <w:rsid w:val="00316B00"/>
    <w:rsid w:val="003170FA"/>
    <w:rsid w:val="00317596"/>
    <w:rsid w:val="00320219"/>
    <w:rsid w:val="0032078A"/>
    <w:rsid w:val="00321669"/>
    <w:rsid w:val="00321B46"/>
    <w:rsid w:val="00322840"/>
    <w:rsid w:val="00322963"/>
    <w:rsid w:val="003231EA"/>
    <w:rsid w:val="003232C7"/>
    <w:rsid w:val="00324097"/>
    <w:rsid w:val="00324F3D"/>
    <w:rsid w:val="00325C73"/>
    <w:rsid w:val="0032602A"/>
    <w:rsid w:val="00326A69"/>
    <w:rsid w:val="00326CEE"/>
    <w:rsid w:val="0032756A"/>
    <w:rsid w:val="0032783C"/>
    <w:rsid w:val="00330127"/>
    <w:rsid w:val="003303A9"/>
    <w:rsid w:val="00330A95"/>
    <w:rsid w:val="00330CC5"/>
    <w:rsid w:val="003310AD"/>
    <w:rsid w:val="00331177"/>
    <w:rsid w:val="0033143A"/>
    <w:rsid w:val="00331B61"/>
    <w:rsid w:val="003323A9"/>
    <w:rsid w:val="00333B4E"/>
    <w:rsid w:val="0033499B"/>
    <w:rsid w:val="00335036"/>
    <w:rsid w:val="003356B3"/>
    <w:rsid w:val="00336001"/>
    <w:rsid w:val="003363F3"/>
    <w:rsid w:val="00336649"/>
    <w:rsid w:val="00337572"/>
    <w:rsid w:val="00337AA8"/>
    <w:rsid w:val="00337FB1"/>
    <w:rsid w:val="00340370"/>
    <w:rsid w:val="003404EE"/>
    <w:rsid w:val="003405C1"/>
    <w:rsid w:val="00340601"/>
    <w:rsid w:val="00340B12"/>
    <w:rsid w:val="0034262F"/>
    <w:rsid w:val="003428B3"/>
    <w:rsid w:val="00342A4D"/>
    <w:rsid w:val="00342ADD"/>
    <w:rsid w:val="003430E6"/>
    <w:rsid w:val="00343604"/>
    <w:rsid w:val="00344C65"/>
    <w:rsid w:val="0034514C"/>
    <w:rsid w:val="003468EF"/>
    <w:rsid w:val="00346AD4"/>
    <w:rsid w:val="00346C86"/>
    <w:rsid w:val="0034769B"/>
    <w:rsid w:val="00350361"/>
    <w:rsid w:val="003518A6"/>
    <w:rsid w:val="00352451"/>
    <w:rsid w:val="003525BF"/>
    <w:rsid w:val="00352C37"/>
    <w:rsid w:val="00353FEE"/>
    <w:rsid w:val="00354873"/>
    <w:rsid w:val="00354ADD"/>
    <w:rsid w:val="00354F83"/>
    <w:rsid w:val="0035541C"/>
    <w:rsid w:val="003554A1"/>
    <w:rsid w:val="00355EDC"/>
    <w:rsid w:val="00356E7C"/>
    <w:rsid w:val="00356F1C"/>
    <w:rsid w:val="003570AA"/>
    <w:rsid w:val="0035775A"/>
    <w:rsid w:val="0036020B"/>
    <w:rsid w:val="0036159D"/>
    <w:rsid w:val="0036308A"/>
    <w:rsid w:val="0036347B"/>
    <w:rsid w:val="00363991"/>
    <w:rsid w:val="00363BF7"/>
    <w:rsid w:val="00364BD6"/>
    <w:rsid w:val="00364CE2"/>
    <w:rsid w:val="00365599"/>
    <w:rsid w:val="00365A23"/>
    <w:rsid w:val="0036641E"/>
    <w:rsid w:val="0036656E"/>
    <w:rsid w:val="003665EC"/>
    <w:rsid w:val="00366CD4"/>
    <w:rsid w:val="003703F7"/>
    <w:rsid w:val="0037056E"/>
    <w:rsid w:val="0037457F"/>
    <w:rsid w:val="003754B1"/>
    <w:rsid w:val="0037550A"/>
    <w:rsid w:val="00375AAC"/>
    <w:rsid w:val="003775B8"/>
    <w:rsid w:val="00377AF6"/>
    <w:rsid w:val="00380772"/>
    <w:rsid w:val="0038106D"/>
    <w:rsid w:val="00381181"/>
    <w:rsid w:val="00381BE2"/>
    <w:rsid w:val="00384304"/>
    <w:rsid w:val="003845B3"/>
    <w:rsid w:val="00384C1C"/>
    <w:rsid w:val="003852FC"/>
    <w:rsid w:val="00385772"/>
    <w:rsid w:val="00386636"/>
    <w:rsid w:val="0038713B"/>
    <w:rsid w:val="00387BFF"/>
    <w:rsid w:val="003908AD"/>
    <w:rsid w:val="00390B4E"/>
    <w:rsid w:val="003910D0"/>
    <w:rsid w:val="003914A0"/>
    <w:rsid w:val="003916B5"/>
    <w:rsid w:val="00392193"/>
    <w:rsid w:val="00392D60"/>
    <w:rsid w:val="003930B3"/>
    <w:rsid w:val="00393169"/>
    <w:rsid w:val="003933AD"/>
    <w:rsid w:val="00393865"/>
    <w:rsid w:val="0039507C"/>
    <w:rsid w:val="0039565C"/>
    <w:rsid w:val="00395812"/>
    <w:rsid w:val="00396155"/>
    <w:rsid w:val="0039752C"/>
    <w:rsid w:val="003A0C22"/>
    <w:rsid w:val="003A1318"/>
    <w:rsid w:val="003A1A8E"/>
    <w:rsid w:val="003A2CCC"/>
    <w:rsid w:val="003A3A4C"/>
    <w:rsid w:val="003A3BF4"/>
    <w:rsid w:val="003A50A6"/>
    <w:rsid w:val="003A539E"/>
    <w:rsid w:val="003A680A"/>
    <w:rsid w:val="003A6FB1"/>
    <w:rsid w:val="003A7117"/>
    <w:rsid w:val="003A776C"/>
    <w:rsid w:val="003A7A0A"/>
    <w:rsid w:val="003B003E"/>
    <w:rsid w:val="003B011D"/>
    <w:rsid w:val="003B0F82"/>
    <w:rsid w:val="003B1B63"/>
    <w:rsid w:val="003B2106"/>
    <w:rsid w:val="003B2624"/>
    <w:rsid w:val="003B3793"/>
    <w:rsid w:val="003B3851"/>
    <w:rsid w:val="003B389A"/>
    <w:rsid w:val="003B3CAF"/>
    <w:rsid w:val="003B50EA"/>
    <w:rsid w:val="003B5B93"/>
    <w:rsid w:val="003B63F0"/>
    <w:rsid w:val="003B7BD2"/>
    <w:rsid w:val="003B7C0B"/>
    <w:rsid w:val="003B7F6E"/>
    <w:rsid w:val="003C056C"/>
    <w:rsid w:val="003C07FA"/>
    <w:rsid w:val="003C0C91"/>
    <w:rsid w:val="003C0D61"/>
    <w:rsid w:val="003C1100"/>
    <w:rsid w:val="003C1C58"/>
    <w:rsid w:val="003C2302"/>
    <w:rsid w:val="003C26F3"/>
    <w:rsid w:val="003C350C"/>
    <w:rsid w:val="003C3841"/>
    <w:rsid w:val="003C43B3"/>
    <w:rsid w:val="003C48B7"/>
    <w:rsid w:val="003C5836"/>
    <w:rsid w:val="003C5957"/>
    <w:rsid w:val="003C5C27"/>
    <w:rsid w:val="003C6EEF"/>
    <w:rsid w:val="003C70B2"/>
    <w:rsid w:val="003C7225"/>
    <w:rsid w:val="003D0304"/>
    <w:rsid w:val="003D056B"/>
    <w:rsid w:val="003D0A5D"/>
    <w:rsid w:val="003D0AA6"/>
    <w:rsid w:val="003D0AD2"/>
    <w:rsid w:val="003D0B84"/>
    <w:rsid w:val="003D0E83"/>
    <w:rsid w:val="003D0F6F"/>
    <w:rsid w:val="003D239C"/>
    <w:rsid w:val="003D2B37"/>
    <w:rsid w:val="003D3203"/>
    <w:rsid w:val="003D3B30"/>
    <w:rsid w:val="003D441F"/>
    <w:rsid w:val="003D49FB"/>
    <w:rsid w:val="003D4EFB"/>
    <w:rsid w:val="003D503C"/>
    <w:rsid w:val="003D5885"/>
    <w:rsid w:val="003D6F88"/>
    <w:rsid w:val="003E0952"/>
    <w:rsid w:val="003E0B91"/>
    <w:rsid w:val="003E1F07"/>
    <w:rsid w:val="003E2208"/>
    <w:rsid w:val="003E39A1"/>
    <w:rsid w:val="003E3D54"/>
    <w:rsid w:val="003E453E"/>
    <w:rsid w:val="003E4647"/>
    <w:rsid w:val="003E4683"/>
    <w:rsid w:val="003E5155"/>
    <w:rsid w:val="003E52FF"/>
    <w:rsid w:val="003E56A7"/>
    <w:rsid w:val="003E67B1"/>
    <w:rsid w:val="003E6ACD"/>
    <w:rsid w:val="003E6CDD"/>
    <w:rsid w:val="003E7288"/>
    <w:rsid w:val="003E76B8"/>
    <w:rsid w:val="003E7AC3"/>
    <w:rsid w:val="003F0560"/>
    <w:rsid w:val="003F0AAF"/>
    <w:rsid w:val="003F0CC3"/>
    <w:rsid w:val="003F1558"/>
    <w:rsid w:val="003F1E93"/>
    <w:rsid w:val="003F2C06"/>
    <w:rsid w:val="003F2DEA"/>
    <w:rsid w:val="003F336D"/>
    <w:rsid w:val="003F4525"/>
    <w:rsid w:val="003F470F"/>
    <w:rsid w:val="003F4752"/>
    <w:rsid w:val="003F4D4A"/>
    <w:rsid w:val="003F4E41"/>
    <w:rsid w:val="003F51F1"/>
    <w:rsid w:val="003F51F4"/>
    <w:rsid w:val="003F5AF2"/>
    <w:rsid w:val="003F5BB6"/>
    <w:rsid w:val="003F6EE9"/>
    <w:rsid w:val="003F7420"/>
    <w:rsid w:val="003F75D3"/>
    <w:rsid w:val="003F772F"/>
    <w:rsid w:val="003F7A36"/>
    <w:rsid w:val="0040117E"/>
    <w:rsid w:val="00402DE1"/>
    <w:rsid w:val="0040305F"/>
    <w:rsid w:val="0040391C"/>
    <w:rsid w:val="004047D1"/>
    <w:rsid w:val="00404E14"/>
    <w:rsid w:val="004058A6"/>
    <w:rsid w:val="004065E8"/>
    <w:rsid w:val="00406AA4"/>
    <w:rsid w:val="0041095D"/>
    <w:rsid w:val="00411A5A"/>
    <w:rsid w:val="004121AD"/>
    <w:rsid w:val="004137E8"/>
    <w:rsid w:val="004149BA"/>
    <w:rsid w:val="004152EE"/>
    <w:rsid w:val="004157D5"/>
    <w:rsid w:val="004158E0"/>
    <w:rsid w:val="004161D8"/>
    <w:rsid w:val="004169E3"/>
    <w:rsid w:val="00416AE5"/>
    <w:rsid w:val="00417265"/>
    <w:rsid w:val="00417270"/>
    <w:rsid w:val="0042113C"/>
    <w:rsid w:val="004212EC"/>
    <w:rsid w:val="00421336"/>
    <w:rsid w:val="0042168B"/>
    <w:rsid w:val="00422404"/>
    <w:rsid w:val="0042258B"/>
    <w:rsid w:val="004237FD"/>
    <w:rsid w:val="00423B36"/>
    <w:rsid w:val="00423C0E"/>
    <w:rsid w:val="0042443D"/>
    <w:rsid w:val="00424E06"/>
    <w:rsid w:val="00425729"/>
    <w:rsid w:val="00425A87"/>
    <w:rsid w:val="004260D4"/>
    <w:rsid w:val="00426A12"/>
    <w:rsid w:val="004277A3"/>
    <w:rsid w:val="004307C0"/>
    <w:rsid w:val="00431C58"/>
    <w:rsid w:val="004320CC"/>
    <w:rsid w:val="004324A1"/>
    <w:rsid w:val="00433B59"/>
    <w:rsid w:val="00434190"/>
    <w:rsid w:val="004359E6"/>
    <w:rsid w:val="004361B2"/>
    <w:rsid w:val="00436707"/>
    <w:rsid w:val="00436AE5"/>
    <w:rsid w:val="004370E3"/>
    <w:rsid w:val="0043740B"/>
    <w:rsid w:val="0043766E"/>
    <w:rsid w:val="00437780"/>
    <w:rsid w:val="00437EEC"/>
    <w:rsid w:val="00440BA7"/>
    <w:rsid w:val="004429BD"/>
    <w:rsid w:val="00442BAE"/>
    <w:rsid w:val="00443308"/>
    <w:rsid w:val="004434AC"/>
    <w:rsid w:val="004439CD"/>
    <w:rsid w:val="00443F65"/>
    <w:rsid w:val="00444B00"/>
    <w:rsid w:val="00444D04"/>
    <w:rsid w:val="00445290"/>
    <w:rsid w:val="0044641B"/>
    <w:rsid w:val="00447442"/>
    <w:rsid w:val="004506C7"/>
    <w:rsid w:val="00450A8B"/>
    <w:rsid w:val="00450F95"/>
    <w:rsid w:val="004512D0"/>
    <w:rsid w:val="00451335"/>
    <w:rsid w:val="00452065"/>
    <w:rsid w:val="00452504"/>
    <w:rsid w:val="00452553"/>
    <w:rsid w:val="00452A0E"/>
    <w:rsid w:val="00452EAF"/>
    <w:rsid w:val="00453148"/>
    <w:rsid w:val="00454C8C"/>
    <w:rsid w:val="00455480"/>
    <w:rsid w:val="004559DF"/>
    <w:rsid w:val="00455A3E"/>
    <w:rsid w:val="00455BF1"/>
    <w:rsid w:val="0045600C"/>
    <w:rsid w:val="0045659A"/>
    <w:rsid w:val="00456DF6"/>
    <w:rsid w:val="004608BC"/>
    <w:rsid w:val="00460B04"/>
    <w:rsid w:val="00460CF9"/>
    <w:rsid w:val="00460DDA"/>
    <w:rsid w:val="00460FA0"/>
    <w:rsid w:val="0046145C"/>
    <w:rsid w:val="00461E4E"/>
    <w:rsid w:val="00461E67"/>
    <w:rsid w:val="00462241"/>
    <w:rsid w:val="00462A54"/>
    <w:rsid w:val="00462C6D"/>
    <w:rsid w:val="00463419"/>
    <w:rsid w:val="00463BC5"/>
    <w:rsid w:val="00463E68"/>
    <w:rsid w:val="00463E71"/>
    <w:rsid w:val="00464713"/>
    <w:rsid w:val="00465709"/>
    <w:rsid w:val="00465919"/>
    <w:rsid w:val="00465D1E"/>
    <w:rsid w:val="00465F7E"/>
    <w:rsid w:val="00467C3D"/>
    <w:rsid w:val="00467E59"/>
    <w:rsid w:val="004700D0"/>
    <w:rsid w:val="004702A3"/>
    <w:rsid w:val="004706BE"/>
    <w:rsid w:val="00470DF2"/>
    <w:rsid w:val="0047162A"/>
    <w:rsid w:val="00471E2E"/>
    <w:rsid w:val="004724C1"/>
    <w:rsid w:val="00472819"/>
    <w:rsid w:val="00472DB4"/>
    <w:rsid w:val="00472E67"/>
    <w:rsid w:val="004732E2"/>
    <w:rsid w:val="00473466"/>
    <w:rsid w:val="00473B2E"/>
    <w:rsid w:val="00473C3E"/>
    <w:rsid w:val="0047400F"/>
    <w:rsid w:val="00474B28"/>
    <w:rsid w:val="004755F1"/>
    <w:rsid w:val="004765F5"/>
    <w:rsid w:val="004766CD"/>
    <w:rsid w:val="00476F61"/>
    <w:rsid w:val="00476FB7"/>
    <w:rsid w:val="0047761B"/>
    <w:rsid w:val="00477E82"/>
    <w:rsid w:val="00480461"/>
    <w:rsid w:val="00481781"/>
    <w:rsid w:val="00481F16"/>
    <w:rsid w:val="00482342"/>
    <w:rsid w:val="00484DB2"/>
    <w:rsid w:val="00485A32"/>
    <w:rsid w:val="004875AE"/>
    <w:rsid w:val="004879D6"/>
    <w:rsid w:val="00490627"/>
    <w:rsid w:val="00490687"/>
    <w:rsid w:val="00490A48"/>
    <w:rsid w:val="00490C46"/>
    <w:rsid w:val="00491970"/>
    <w:rsid w:val="00491DD1"/>
    <w:rsid w:val="00491DE9"/>
    <w:rsid w:val="00491F22"/>
    <w:rsid w:val="00492CE3"/>
    <w:rsid w:val="00492D41"/>
    <w:rsid w:val="004931FD"/>
    <w:rsid w:val="0049385F"/>
    <w:rsid w:val="00493BA1"/>
    <w:rsid w:val="00494472"/>
    <w:rsid w:val="004950E9"/>
    <w:rsid w:val="0049595F"/>
    <w:rsid w:val="004965D8"/>
    <w:rsid w:val="00496D25"/>
    <w:rsid w:val="00496E8D"/>
    <w:rsid w:val="004971E3"/>
    <w:rsid w:val="00497955"/>
    <w:rsid w:val="004A0145"/>
    <w:rsid w:val="004A019A"/>
    <w:rsid w:val="004A05C9"/>
    <w:rsid w:val="004A1704"/>
    <w:rsid w:val="004A1DC8"/>
    <w:rsid w:val="004A2ACD"/>
    <w:rsid w:val="004A2D24"/>
    <w:rsid w:val="004A3C39"/>
    <w:rsid w:val="004A3DBA"/>
    <w:rsid w:val="004A5050"/>
    <w:rsid w:val="004A55FF"/>
    <w:rsid w:val="004A57A6"/>
    <w:rsid w:val="004A5B8A"/>
    <w:rsid w:val="004A5BEA"/>
    <w:rsid w:val="004A63B1"/>
    <w:rsid w:val="004A6BF7"/>
    <w:rsid w:val="004A729E"/>
    <w:rsid w:val="004B0E9E"/>
    <w:rsid w:val="004B184B"/>
    <w:rsid w:val="004B19B3"/>
    <w:rsid w:val="004B2BE5"/>
    <w:rsid w:val="004B3E42"/>
    <w:rsid w:val="004B4F80"/>
    <w:rsid w:val="004B56A8"/>
    <w:rsid w:val="004B58E4"/>
    <w:rsid w:val="004B65EC"/>
    <w:rsid w:val="004B66E2"/>
    <w:rsid w:val="004B687E"/>
    <w:rsid w:val="004B6DAA"/>
    <w:rsid w:val="004B7FD1"/>
    <w:rsid w:val="004C0490"/>
    <w:rsid w:val="004C1043"/>
    <w:rsid w:val="004C10C7"/>
    <w:rsid w:val="004C1A01"/>
    <w:rsid w:val="004C1AF4"/>
    <w:rsid w:val="004C2AE7"/>
    <w:rsid w:val="004C3CFE"/>
    <w:rsid w:val="004C4BD4"/>
    <w:rsid w:val="004C61A9"/>
    <w:rsid w:val="004C6B1F"/>
    <w:rsid w:val="004C6EBE"/>
    <w:rsid w:val="004C7636"/>
    <w:rsid w:val="004C7E47"/>
    <w:rsid w:val="004C7FA9"/>
    <w:rsid w:val="004D1916"/>
    <w:rsid w:val="004D29E4"/>
    <w:rsid w:val="004D2C95"/>
    <w:rsid w:val="004D3131"/>
    <w:rsid w:val="004D364A"/>
    <w:rsid w:val="004D3929"/>
    <w:rsid w:val="004D400F"/>
    <w:rsid w:val="004D477A"/>
    <w:rsid w:val="004D498E"/>
    <w:rsid w:val="004D506C"/>
    <w:rsid w:val="004D6262"/>
    <w:rsid w:val="004D6C05"/>
    <w:rsid w:val="004D709B"/>
    <w:rsid w:val="004E0141"/>
    <w:rsid w:val="004E0B15"/>
    <w:rsid w:val="004E0D4D"/>
    <w:rsid w:val="004E0D5E"/>
    <w:rsid w:val="004E0E50"/>
    <w:rsid w:val="004E0E7D"/>
    <w:rsid w:val="004E1BD6"/>
    <w:rsid w:val="004E21AF"/>
    <w:rsid w:val="004E24DE"/>
    <w:rsid w:val="004E26C4"/>
    <w:rsid w:val="004E29C7"/>
    <w:rsid w:val="004E2D65"/>
    <w:rsid w:val="004E393C"/>
    <w:rsid w:val="004E3ACD"/>
    <w:rsid w:val="004E3BC5"/>
    <w:rsid w:val="004E53E6"/>
    <w:rsid w:val="004E5487"/>
    <w:rsid w:val="004E56CF"/>
    <w:rsid w:val="004E58D7"/>
    <w:rsid w:val="004E59B7"/>
    <w:rsid w:val="004E73BC"/>
    <w:rsid w:val="004E75A9"/>
    <w:rsid w:val="004F0676"/>
    <w:rsid w:val="004F0914"/>
    <w:rsid w:val="004F1C4C"/>
    <w:rsid w:val="004F2933"/>
    <w:rsid w:val="004F2C82"/>
    <w:rsid w:val="004F307F"/>
    <w:rsid w:val="004F316A"/>
    <w:rsid w:val="004F3988"/>
    <w:rsid w:val="004F4D98"/>
    <w:rsid w:val="004F57C8"/>
    <w:rsid w:val="004F58C5"/>
    <w:rsid w:val="004F63D2"/>
    <w:rsid w:val="004F6D98"/>
    <w:rsid w:val="004F7055"/>
    <w:rsid w:val="00500211"/>
    <w:rsid w:val="005004DE"/>
    <w:rsid w:val="005006EC"/>
    <w:rsid w:val="00500AB0"/>
    <w:rsid w:val="005010A7"/>
    <w:rsid w:val="00501BDA"/>
    <w:rsid w:val="00502F17"/>
    <w:rsid w:val="0050553B"/>
    <w:rsid w:val="00505FA8"/>
    <w:rsid w:val="00506275"/>
    <w:rsid w:val="005065B7"/>
    <w:rsid w:val="005068AC"/>
    <w:rsid w:val="005068DD"/>
    <w:rsid w:val="00506E65"/>
    <w:rsid w:val="005075D0"/>
    <w:rsid w:val="005077D0"/>
    <w:rsid w:val="00507F23"/>
    <w:rsid w:val="005102D5"/>
    <w:rsid w:val="00510832"/>
    <w:rsid w:val="005111D8"/>
    <w:rsid w:val="00511468"/>
    <w:rsid w:val="00511B3F"/>
    <w:rsid w:val="00511BE5"/>
    <w:rsid w:val="0051235B"/>
    <w:rsid w:val="00513FD4"/>
    <w:rsid w:val="00514318"/>
    <w:rsid w:val="00514AFD"/>
    <w:rsid w:val="00516326"/>
    <w:rsid w:val="00516E04"/>
    <w:rsid w:val="0051717A"/>
    <w:rsid w:val="00517E2D"/>
    <w:rsid w:val="0052011C"/>
    <w:rsid w:val="00520271"/>
    <w:rsid w:val="00520656"/>
    <w:rsid w:val="00520EEF"/>
    <w:rsid w:val="005213D4"/>
    <w:rsid w:val="00523832"/>
    <w:rsid w:val="00524DB8"/>
    <w:rsid w:val="005255F0"/>
    <w:rsid w:val="0052689E"/>
    <w:rsid w:val="00526BB4"/>
    <w:rsid w:val="005278D5"/>
    <w:rsid w:val="00530027"/>
    <w:rsid w:val="00530513"/>
    <w:rsid w:val="0053077C"/>
    <w:rsid w:val="00530837"/>
    <w:rsid w:val="00531078"/>
    <w:rsid w:val="00531553"/>
    <w:rsid w:val="005316EC"/>
    <w:rsid w:val="005321F7"/>
    <w:rsid w:val="00532BD7"/>
    <w:rsid w:val="00532CB4"/>
    <w:rsid w:val="00532E45"/>
    <w:rsid w:val="00533D11"/>
    <w:rsid w:val="00534837"/>
    <w:rsid w:val="00534920"/>
    <w:rsid w:val="005355D3"/>
    <w:rsid w:val="005358EC"/>
    <w:rsid w:val="00535B68"/>
    <w:rsid w:val="00535F3F"/>
    <w:rsid w:val="00536025"/>
    <w:rsid w:val="0053611D"/>
    <w:rsid w:val="0053666E"/>
    <w:rsid w:val="00537985"/>
    <w:rsid w:val="005408AB"/>
    <w:rsid w:val="005410EB"/>
    <w:rsid w:val="00541AC1"/>
    <w:rsid w:val="00541BF9"/>
    <w:rsid w:val="005421B5"/>
    <w:rsid w:val="0054230D"/>
    <w:rsid w:val="00542CF3"/>
    <w:rsid w:val="005437B6"/>
    <w:rsid w:val="0054438D"/>
    <w:rsid w:val="00545D05"/>
    <w:rsid w:val="00546A37"/>
    <w:rsid w:val="00546E38"/>
    <w:rsid w:val="00547076"/>
    <w:rsid w:val="005520C8"/>
    <w:rsid w:val="005529F0"/>
    <w:rsid w:val="0055347F"/>
    <w:rsid w:val="0055355E"/>
    <w:rsid w:val="0055381A"/>
    <w:rsid w:val="00553DF3"/>
    <w:rsid w:val="005542F2"/>
    <w:rsid w:val="005543DC"/>
    <w:rsid w:val="00554DF9"/>
    <w:rsid w:val="00555010"/>
    <w:rsid w:val="00555676"/>
    <w:rsid w:val="0055567A"/>
    <w:rsid w:val="00555DC3"/>
    <w:rsid w:val="00556402"/>
    <w:rsid w:val="00556744"/>
    <w:rsid w:val="005569F1"/>
    <w:rsid w:val="00556B67"/>
    <w:rsid w:val="00557315"/>
    <w:rsid w:val="005578E9"/>
    <w:rsid w:val="00560092"/>
    <w:rsid w:val="00560D13"/>
    <w:rsid w:val="0056160D"/>
    <w:rsid w:val="005616A5"/>
    <w:rsid w:val="00562176"/>
    <w:rsid w:val="00562660"/>
    <w:rsid w:val="0056385E"/>
    <w:rsid w:val="005645A3"/>
    <w:rsid w:val="00564E0F"/>
    <w:rsid w:val="005653A1"/>
    <w:rsid w:val="00565B4B"/>
    <w:rsid w:val="00565B6A"/>
    <w:rsid w:val="00565BF0"/>
    <w:rsid w:val="00566BAD"/>
    <w:rsid w:val="00566E32"/>
    <w:rsid w:val="005678DD"/>
    <w:rsid w:val="005702E9"/>
    <w:rsid w:val="00571D84"/>
    <w:rsid w:val="00572DF5"/>
    <w:rsid w:val="005732D9"/>
    <w:rsid w:val="00573C60"/>
    <w:rsid w:val="0057559C"/>
    <w:rsid w:val="0057590C"/>
    <w:rsid w:val="00575F6D"/>
    <w:rsid w:val="00576140"/>
    <w:rsid w:val="005770A8"/>
    <w:rsid w:val="00577EB2"/>
    <w:rsid w:val="00580327"/>
    <w:rsid w:val="005803E0"/>
    <w:rsid w:val="00580A18"/>
    <w:rsid w:val="0058102D"/>
    <w:rsid w:val="0058181F"/>
    <w:rsid w:val="00584AFD"/>
    <w:rsid w:val="0058500B"/>
    <w:rsid w:val="0058570A"/>
    <w:rsid w:val="0058610B"/>
    <w:rsid w:val="005863B5"/>
    <w:rsid w:val="005868B6"/>
    <w:rsid w:val="00587034"/>
    <w:rsid w:val="00587618"/>
    <w:rsid w:val="005905E5"/>
    <w:rsid w:val="00590DF6"/>
    <w:rsid w:val="00590E10"/>
    <w:rsid w:val="00590E52"/>
    <w:rsid w:val="00591CBD"/>
    <w:rsid w:val="00591CF3"/>
    <w:rsid w:val="00591DE0"/>
    <w:rsid w:val="00592360"/>
    <w:rsid w:val="00592870"/>
    <w:rsid w:val="00592CA8"/>
    <w:rsid w:val="00592EDD"/>
    <w:rsid w:val="00593A80"/>
    <w:rsid w:val="005943AE"/>
    <w:rsid w:val="005948E6"/>
    <w:rsid w:val="00596080"/>
    <w:rsid w:val="00596372"/>
    <w:rsid w:val="00597598"/>
    <w:rsid w:val="005977BF"/>
    <w:rsid w:val="005A007A"/>
    <w:rsid w:val="005A065F"/>
    <w:rsid w:val="005A14A1"/>
    <w:rsid w:val="005A14CA"/>
    <w:rsid w:val="005A2306"/>
    <w:rsid w:val="005A24BE"/>
    <w:rsid w:val="005A3D40"/>
    <w:rsid w:val="005A3D94"/>
    <w:rsid w:val="005A3FFB"/>
    <w:rsid w:val="005A4B27"/>
    <w:rsid w:val="005A4CCB"/>
    <w:rsid w:val="005A5253"/>
    <w:rsid w:val="005A5B91"/>
    <w:rsid w:val="005A64C9"/>
    <w:rsid w:val="005A7124"/>
    <w:rsid w:val="005A7326"/>
    <w:rsid w:val="005A7529"/>
    <w:rsid w:val="005B0804"/>
    <w:rsid w:val="005B1460"/>
    <w:rsid w:val="005B2996"/>
    <w:rsid w:val="005B2AA5"/>
    <w:rsid w:val="005B3C98"/>
    <w:rsid w:val="005B580F"/>
    <w:rsid w:val="005B5B40"/>
    <w:rsid w:val="005B5D18"/>
    <w:rsid w:val="005B66FF"/>
    <w:rsid w:val="005B7654"/>
    <w:rsid w:val="005B7B2C"/>
    <w:rsid w:val="005C0399"/>
    <w:rsid w:val="005C09E4"/>
    <w:rsid w:val="005C12B1"/>
    <w:rsid w:val="005C1660"/>
    <w:rsid w:val="005C23E8"/>
    <w:rsid w:val="005C276F"/>
    <w:rsid w:val="005C2DEA"/>
    <w:rsid w:val="005C32AD"/>
    <w:rsid w:val="005C3378"/>
    <w:rsid w:val="005C34CA"/>
    <w:rsid w:val="005C35B0"/>
    <w:rsid w:val="005C4060"/>
    <w:rsid w:val="005C4175"/>
    <w:rsid w:val="005C4B55"/>
    <w:rsid w:val="005C51FC"/>
    <w:rsid w:val="005C5F03"/>
    <w:rsid w:val="005C6201"/>
    <w:rsid w:val="005C7686"/>
    <w:rsid w:val="005D01D2"/>
    <w:rsid w:val="005D1084"/>
    <w:rsid w:val="005D171C"/>
    <w:rsid w:val="005D1A27"/>
    <w:rsid w:val="005D2777"/>
    <w:rsid w:val="005D2C93"/>
    <w:rsid w:val="005D3677"/>
    <w:rsid w:val="005D3A2D"/>
    <w:rsid w:val="005D3F1B"/>
    <w:rsid w:val="005D40B9"/>
    <w:rsid w:val="005D44DC"/>
    <w:rsid w:val="005D4B48"/>
    <w:rsid w:val="005D4BAF"/>
    <w:rsid w:val="005D4C48"/>
    <w:rsid w:val="005D4E15"/>
    <w:rsid w:val="005D5C1B"/>
    <w:rsid w:val="005D720A"/>
    <w:rsid w:val="005D76B7"/>
    <w:rsid w:val="005E0AA3"/>
    <w:rsid w:val="005E15A1"/>
    <w:rsid w:val="005E1D21"/>
    <w:rsid w:val="005E2492"/>
    <w:rsid w:val="005E24EF"/>
    <w:rsid w:val="005E2839"/>
    <w:rsid w:val="005E29C7"/>
    <w:rsid w:val="005E2C7D"/>
    <w:rsid w:val="005E414A"/>
    <w:rsid w:val="005E4212"/>
    <w:rsid w:val="005E489C"/>
    <w:rsid w:val="005E4FE1"/>
    <w:rsid w:val="005E5198"/>
    <w:rsid w:val="005E5788"/>
    <w:rsid w:val="005E5C95"/>
    <w:rsid w:val="005E617A"/>
    <w:rsid w:val="005E6215"/>
    <w:rsid w:val="005E6333"/>
    <w:rsid w:val="005E72E5"/>
    <w:rsid w:val="005E7D69"/>
    <w:rsid w:val="005F0069"/>
    <w:rsid w:val="005F0515"/>
    <w:rsid w:val="005F058B"/>
    <w:rsid w:val="005F06A2"/>
    <w:rsid w:val="005F087B"/>
    <w:rsid w:val="005F0C35"/>
    <w:rsid w:val="005F0FB5"/>
    <w:rsid w:val="005F1598"/>
    <w:rsid w:val="005F36FB"/>
    <w:rsid w:val="005F3784"/>
    <w:rsid w:val="005F3DCC"/>
    <w:rsid w:val="005F40CA"/>
    <w:rsid w:val="005F4CA9"/>
    <w:rsid w:val="005F545B"/>
    <w:rsid w:val="005F55ED"/>
    <w:rsid w:val="005F67A2"/>
    <w:rsid w:val="005F6C33"/>
    <w:rsid w:val="005F6E17"/>
    <w:rsid w:val="005F6E4C"/>
    <w:rsid w:val="005F6E7F"/>
    <w:rsid w:val="005F7362"/>
    <w:rsid w:val="005F76B9"/>
    <w:rsid w:val="005F79A8"/>
    <w:rsid w:val="00601740"/>
    <w:rsid w:val="00602C75"/>
    <w:rsid w:val="00603113"/>
    <w:rsid w:val="00603209"/>
    <w:rsid w:val="00603382"/>
    <w:rsid w:val="00603807"/>
    <w:rsid w:val="0060418F"/>
    <w:rsid w:val="00604D14"/>
    <w:rsid w:val="00604FF7"/>
    <w:rsid w:val="00605937"/>
    <w:rsid w:val="00605ACB"/>
    <w:rsid w:val="00606668"/>
    <w:rsid w:val="00606DAE"/>
    <w:rsid w:val="006079D7"/>
    <w:rsid w:val="00607A45"/>
    <w:rsid w:val="00607FCD"/>
    <w:rsid w:val="00610C57"/>
    <w:rsid w:val="0061116C"/>
    <w:rsid w:val="00611719"/>
    <w:rsid w:val="006129C4"/>
    <w:rsid w:val="006130C6"/>
    <w:rsid w:val="00613A20"/>
    <w:rsid w:val="006142AF"/>
    <w:rsid w:val="006148C6"/>
    <w:rsid w:val="00615756"/>
    <w:rsid w:val="00615CF5"/>
    <w:rsid w:val="006171A0"/>
    <w:rsid w:val="006177B0"/>
    <w:rsid w:val="00617D27"/>
    <w:rsid w:val="00620861"/>
    <w:rsid w:val="00620924"/>
    <w:rsid w:val="00620F2F"/>
    <w:rsid w:val="00620FCF"/>
    <w:rsid w:val="00621BCA"/>
    <w:rsid w:val="0062208A"/>
    <w:rsid w:val="0062290B"/>
    <w:rsid w:val="006229CB"/>
    <w:rsid w:val="00622CCC"/>
    <w:rsid w:val="00623522"/>
    <w:rsid w:val="006237F7"/>
    <w:rsid w:val="00624FF2"/>
    <w:rsid w:val="006257EE"/>
    <w:rsid w:val="0062599D"/>
    <w:rsid w:val="00625DD4"/>
    <w:rsid w:val="00625F83"/>
    <w:rsid w:val="0062625D"/>
    <w:rsid w:val="0062647F"/>
    <w:rsid w:val="00626811"/>
    <w:rsid w:val="00627AEA"/>
    <w:rsid w:val="0063053B"/>
    <w:rsid w:val="006313CF"/>
    <w:rsid w:val="00631528"/>
    <w:rsid w:val="00632283"/>
    <w:rsid w:val="00633E14"/>
    <w:rsid w:val="006344E3"/>
    <w:rsid w:val="00634E24"/>
    <w:rsid w:val="006354AF"/>
    <w:rsid w:val="00635690"/>
    <w:rsid w:val="00640161"/>
    <w:rsid w:val="00640D09"/>
    <w:rsid w:val="0064102A"/>
    <w:rsid w:val="0064106D"/>
    <w:rsid w:val="00641DC1"/>
    <w:rsid w:val="006421E4"/>
    <w:rsid w:val="00642522"/>
    <w:rsid w:val="00643F55"/>
    <w:rsid w:val="0064539F"/>
    <w:rsid w:val="00645BB9"/>
    <w:rsid w:val="0064617C"/>
    <w:rsid w:val="00646B48"/>
    <w:rsid w:val="00647518"/>
    <w:rsid w:val="00647CA4"/>
    <w:rsid w:val="006500F6"/>
    <w:rsid w:val="00650FD3"/>
    <w:rsid w:val="00650FF4"/>
    <w:rsid w:val="0065172E"/>
    <w:rsid w:val="00652C15"/>
    <w:rsid w:val="00654079"/>
    <w:rsid w:val="006560F8"/>
    <w:rsid w:val="0065620A"/>
    <w:rsid w:val="00656980"/>
    <w:rsid w:val="0066004E"/>
    <w:rsid w:val="00660297"/>
    <w:rsid w:val="00660E10"/>
    <w:rsid w:val="006612CB"/>
    <w:rsid w:val="00661C37"/>
    <w:rsid w:val="00661D3A"/>
    <w:rsid w:val="006630CC"/>
    <w:rsid w:val="0066369F"/>
    <w:rsid w:val="0066383A"/>
    <w:rsid w:val="00663E5C"/>
    <w:rsid w:val="006641F3"/>
    <w:rsid w:val="00664791"/>
    <w:rsid w:val="00664F0D"/>
    <w:rsid w:val="00665386"/>
    <w:rsid w:val="00666391"/>
    <w:rsid w:val="00666592"/>
    <w:rsid w:val="00666734"/>
    <w:rsid w:val="00666959"/>
    <w:rsid w:val="0066795C"/>
    <w:rsid w:val="00667CC3"/>
    <w:rsid w:val="006711A7"/>
    <w:rsid w:val="00671284"/>
    <w:rsid w:val="006720D4"/>
    <w:rsid w:val="006728BD"/>
    <w:rsid w:val="00672C26"/>
    <w:rsid w:val="0067362E"/>
    <w:rsid w:val="006738EE"/>
    <w:rsid w:val="0067403D"/>
    <w:rsid w:val="006743C6"/>
    <w:rsid w:val="006744B1"/>
    <w:rsid w:val="00675294"/>
    <w:rsid w:val="00675CB3"/>
    <w:rsid w:val="006768F6"/>
    <w:rsid w:val="006807ED"/>
    <w:rsid w:val="0068155B"/>
    <w:rsid w:val="00681DB5"/>
    <w:rsid w:val="0068258F"/>
    <w:rsid w:val="00682A9C"/>
    <w:rsid w:val="00682DD0"/>
    <w:rsid w:val="00683550"/>
    <w:rsid w:val="006841D9"/>
    <w:rsid w:val="006843AB"/>
    <w:rsid w:val="006851F4"/>
    <w:rsid w:val="00685737"/>
    <w:rsid w:val="00686BB4"/>
    <w:rsid w:val="00686FCF"/>
    <w:rsid w:val="00687180"/>
    <w:rsid w:val="00687268"/>
    <w:rsid w:val="006873BC"/>
    <w:rsid w:val="006879C3"/>
    <w:rsid w:val="00687CB8"/>
    <w:rsid w:val="006929D7"/>
    <w:rsid w:val="00693094"/>
    <w:rsid w:val="00693343"/>
    <w:rsid w:val="006939CC"/>
    <w:rsid w:val="00694EDA"/>
    <w:rsid w:val="006952E7"/>
    <w:rsid w:val="00695767"/>
    <w:rsid w:val="00695F2D"/>
    <w:rsid w:val="006960BF"/>
    <w:rsid w:val="006961E9"/>
    <w:rsid w:val="006965FC"/>
    <w:rsid w:val="0069667F"/>
    <w:rsid w:val="00696ADD"/>
    <w:rsid w:val="00696F52"/>
    <w:rsid w:val="006A00B5"/>
    <w:rsid w:val="006A015E"/>
    <w:rsid w:val="006A019F"/>
    <w:rsid w:val="006A0F5B"/>
    <w:rsid w:val="006A1383"/>
    <w:rsid w:val="006A1F08"/>
    <w:rsid w:val="006A33EA"/>
    <w:rsid w:val="006A4512"/>
    <w:rsid w:val="006A4571"/>
    <w:rsid w:val="006A4DF6"/>
    <w:rsid w:val="006A4FE8"/>
    <w:rsid w:val="006A523C"/>
    <w:rsid w:val="006A6549"/>
    <w:rsid w:val="006A66CC"/>
    <w:rsid w:val="006A71FA"/>
    <w:rsid w:val="006A7790"/>
    <w:rsid w:val="006A792A"/>
    <w:rsid w:val="006A7DDB"/>
    <w:rsid w:val="006B06CB"/>
    <w:rsid w:val="006B0921"/>
    <w:rsid w:val="006B0AB2"/>
    <w:rsid w:val="006B1250"/>
    <w:rsid w:val="006B126B"/>
    <w:rsid w:val="006B12AF"/>
    <w:rsid w:val="006B177F"/>
    <w:rsid w:val="006B1BFA"/>
    <w:rsid w:val="006B224B"/>
    <w:rsid w:val="006B22B3"/>
    <w:rsid w:val="006B23FD"/>
    <w:rsid w:val="006B3BF7"/>
    <w:rsid w:val="006B430E"/>
    <w:rsid w:val="006B45B3"/>
    <w:rsid w:val="006B4C98"/>
    <w:rsid w:val="006B4DB3"/>
    <w:rsid w:val="006B4E46"/>
    <w:rsid w:val="006B54BC"/>
    <w:rsid w:val="006B55E6"/>
    <w:rsid w:val="006B5A93"/>
    <w:rsid w:val="006B668A"/>
    <w:rsid w:val="006B6728"/>
    <w:rsid w:val="006B6911"/>
    <w:rsid w:val="006B6E11"/>
    <w:rsid w:val="006B7301"/>
    <w:rsid w:val="006B7F2A"/>
    <w:rsid w:val="006C040E"/>
    <w:rsid w:val="006C0614"/>
    <w:rsid w:val="006C0F05"/>
    <w:rsid w:val="006C13C3"/>
    <w:rsid w:val="006C15F8"/>
    <w:rsid w:val="006C1603"/>
    <w:rsid w:val="006C2016"/>
    <w:rsid w:val="006C31E7"/>
    <w:rsid w:val="006C3290"/>
    <w:rsid w:val="006C3BB9"/>
    <w:rsid w:val="006C3F6C"/>
    <w:rsid w:val="006C4C3A"/>
    <w:rsid w:val="006C5114"/>
    <w:rsid w:val="006C537F"/>
    <w:rsid w:val="006C5516"/>
    <w:rsid w:val="006C55DD"/>
    <w:rsid w:val="006C64A2"/>
    <w:rsid w:val="006C6A7F"/>
    <w:rsid w:val="006C6B18"/>
    <w:rsid w:val="006C7226"/>
    <w:rsid w:val="006C72BB"/>
    <w:rsid w:val="006C7884"/>
    <w:rsid w:val="006C7ACF"/>
    <w:rsid w:val="006D023C"/>
    <w:rsid w:val="006D1762"/>
    <w:rsid w:val="006D1B77"/>
    <w:rsid w:val="006D1BB6"/>
    <w:rsid w:val="006D2298"/>
    <w:rsid w:val="006D32C9"/>
    <w:rsid w:val="006D3301"/>
    <w:rsid w:val="006D3AA7"/>
    <w:rsid w:val="006D3C27"/>
    <w:rsid w:val="006D4282"/>
    <w:rsid w:val="006D42AC"/>
    <w:rsid w:val="006D50E4"/>
    <w:rsid w:val="006D53CE"/>
    <w:rsid w:val="006D5402"/>
    <w:rsid w:val="006D66D4"/>
    <w:rsid w:val="006D71FE"/>
    <w:rsid w:val="006D7D7B"/>
    <w:rsid w:val="006E2445"/>
    <w:rsid w:val="006E2AC8"/>
    <w:rsid w:val="006E2E0C"/>
    <w:rsid w:val="006E3310"/>
    <w:rsid w:val="006E3506"/>
    <w:rsid w:val="006E3F08"/>
    <w:rsid w:val="006E43B3"/>
    <w:rsid w:val="006E4CF7"/>
    <w:rsid w:val="006E4FA5"/>
    <w:rsid w:val="006E5CA0"/>
    <w:rsid w:val="006E5FFC"/>
    <w:rsid w:val="006E6A3A"/>
    <w:rsid w:val="006E6B3D"/>
    <w:rsid w:val="006E768E"/>
    <w:rsid w:val="006E7DFA"/>
    <w:rsid w:val="006F076D"/>
    <w:rsid w:val="006F09ED"/>
    <w:rsid w:val="006F1293"/>
    <w:rsid w:val="006F1480"/>
    <w:rsid w:val="006F3039"/>
    <w:rsid w:val="006F366D"/>
    <w:rsid w:val="006F500E"/>
    <w:rsid w:val="006F51AA"/>
    <w:rsid w:val="006F52BB"/>
    <w:rsid w:val="006F59F3"/>
    <w:rsid w:val="006F6C0C"/>
    <w:rsid w:val="00702586"/>
    <w:rsid w:val="00702A41"/>
    <w:rsid w:val="00702F7E"/>
    <w:rsid w:val="00703101"/>
    <w:rsid w:val="007032DB"/>
    <w:rsid w:val="00704320"/>
    <w:rsid w:val="0070569A"/>
    <w:rsid w:val="00707012"/>
    <w:rsid w:val="00707678"/>
    <w:rsid w:val="007076F1"/>
    <w:rsid w:val="00707A9E"/>
    <w:rsid w:val="00707E72"/>
    <w:rsid w:val="007104AA"/>
    <w:rsid w:val="0071077B"/>
    <w:rsid w:val="0071084B"/>
    <w:rsid w:val="00710FA7"/>
    <w:rsid w:val="00711154"/>
    <w:rsid w:val="00711EF9"/>
    <w:rsid w:val="00713AA2"/>
    <w:rsid w:val="00713FE9"/>
    <w:rsid w:val="0071447F"/>
    <w:rsid w:val="007145AF"/>
    <w:rsid w:val="00714CEA"/>
    <w:rsid w:val="00715562"/>
    <w:rsid w:val="00715C3F"/>
    <w:rsid w:val="00715E9B"/>
    <w:rsid w:val="0071620D"/>
    <w:rsid w:val="00716A46"/>
    <w:rsid w:val="00717327"/>
    <w:rsid w:val="007176B2"/>
    <w:rsid w:val="007179D6"/>
    <w:rsid w:val="00717A95"/>
    <w:rsid w:val="007201D0"/>
    <w:rsid w:val="00720D78"/>
    <w:rsid w:val="007214D1"/>
    <w:rsid w:val="0072175A"/>
    <w:rsid w:val="0072197C"/>
    <w:rsid w:val="00721E75"/>
    <w:rsid w:val="0072242D"/>
    <w:rsid w:val="0072276B"/>
    <w:rsid w:val="00722B35"/>
    <w:rsid w:val="007231E1"/>
    <w:rsid w:val="007233C4"/>
    <w:rsid w:val="00723662"/>
    <w:rsid w:val="00723EEB"/>
    <w:rsid w:val="007240C8"/>
    <w:rsid w:val="007240EA"/>
    <w:rsid w:val="007251AF"/>
    <w:rsid w:val="007258D4"/>
    <w:rsid w:val="00725F6B"/>
    <w:rsid w:val="00725FEC"/>
    <w:rsid w:val="007265A2"/>
    <w:rsid w:val="00726F22"/>
    <w:rsid w:val="00727C44"/>
    <w:rsid w:val="00727D08"/>
    <w:rsid w:val="00730470"/>
    <w:rsid w:val="007307F6"/>
    <w:rsid w:val="007316A9"/>
    <w:rsid w:val="007319FE"/>
    <w:rsid w:val="00732059"/>
    <w:rsid w:val="00733094"/>
    <w:rsid w:val="00734314"/>
    <w:rsid w:val="0073673F"/>
    <w:rsid w:val="00736ED8"/>
    <w:rsid w:val="00737074"/>
    <w:rsid w:val="00737BA0"/>
    <w:rsid w:val="00737D2F"/>
    <w:rsid w:val="007405C2"/>
    <w:rsid w:val="00741858"/>
    <w:rsid w:val="00741BFA"/>
    <w:rsid w:val="0074222A"/>
    <w:rsid w:val="00742D22"/>
    <w:rsid w:val="00742E49"/>
    <w:rsid w:val="00743018"/>
    <w:rsid w:val="007439D9"/>
    <w:rsid w:val="00743E5A"/>
    <w:rsid w:val="007442A0"/>
    <w:rsid w:val="00744481"/>
    <w:rsid w:val="00744E5C"/>
    <w:rsid w:val="007458EF"/>
    <w:rsid w:val="00745982"/>
    <w:rsid w:val="00745E71"/>
    <w:rsid w:val="007462A4"/>
    <w:rsid w:val="0074637A"/>
    <w:rsid w:val="0074744D"/>
    <w:rsid w:val="00750822"/>
    <w:rsid w:val="0075298E"/>
    <w:rsid w:val="00752A21"/>
    <w:rsid w:val="0075418D"/>
    <w:rsid w:val="00754CE2"/>
    <w:rsid w:val="00755112"/>
    <w:rsid w:val="0075538E"/>
    <w:rsid w:val="00756437"/>
    <w:rsid w:val="007567F2"/>
    <w:rsid w:val="00756D6C"/>
    <w:rsid w:val="007577C2"/>
    <w:rsid w:val="00757CD7"/>
    <w:rsid w:val="00757E8C"/>
    <w:rsid w:val="007605EC"/>
    <w:rsid w:val="00760A6C"/>
    <w:rsid w:val="00760A92"/>
    <w:rsid w:val="00760D5D"/>
    <w:rsid w:val="00762568"/>
    <w:rsid w:val="007627BC"/>
    <w:rsid w:val="00763949"/>
    <w:rsid w:val="00763CBF"/>
    <w:rsid w:val="00764C74"/>
    <w:rsid w:val="007652AA"/>
    <w:rsid w:val="00765EEB"/>
    <w:rsid w:val="007664A1"/>
    <w:rsid w:val="00766653"/>
    <w:rsid w:val="00766EEC"/>
    <w:rsid w:val="00767779"/>
    <w:rsid w:val="00770557"/>
    <w:rsid w:val="0077062E"/>
    <w:rsid w:val="00770CE0"/>
    <w:rsid w:val="00770EAA"/>
    <w:rsid w:val="007710A5"/>
    <w:rsid w:val="007717F1"/>
    <w:rsid w:val="00772628"/>
    <w:rsid w:val="0077320B"/>
    <w:rsid w:val="00774762"/>
    <w:rsid w:val="007749C0"/>
    <w:rsid w:val="0077560D"/>
    <w:rsid w:val="00776D63"/>
    <w:rsid w:val="007778A2"/>
    <w:rsid w:val="007801FE"/>
    <w:rsid w:val="0078064D"/>
    <w:rsid w:val="00780C19"/>
    <w:rsid w:val="00780C4E"/>
    <w:rsid w:val="00780FE3"/>
    <w:rsid w:val="00781E12"/>
    <w:rsid w:val="00781EE3"/>
    <w:rsid w:val="00782175"/>
    <w:rsid w:val="00782475"/>
    <w:rsid w:val="007830D0"/>
    <w:rsid w:val="00783541"/>
    <w:rsid w:val="007843DC"/>
    <w:rsid w:val="00784CCA"/>
    <w:rsid w:val="00785156"/>
    <w:rsid w:val="0078522C"/>
    <w:rsid w:val="00785A46"/>
    <w:rsid w:val="00785B13"/>
    <w:rsid w:val="00785DD4"/>
    <w:rsid w:val="007860AC"/>
    <w:rsid w:val="007860D9"/>
    <w:rsid w:val="00790241"/>
    <w:rsid w:val="007909E3"/>
    <w:rsid w:val="00790E5D"/>
    <w:rsid w:val="007910A2"/>
    <w:rsid w:val="007915E7"/>
    <w:rsid w:val="007922BF"/>
    <w:rsid w:val="0079241D"/>
    <w:rsid w:val="00792724"/>
    <w:rsid w:val="00792F5E"/>
    <w:rsid w:val="00795DC1"/>
    <w:rsid w:val="00795DC8"/>
    <w:rsid w:val="00796599"/>
    <w:rsid w:val="00796AE6"/>
    <w:rsid w:val="00796E59"/>
    <w:rsid w:val="0079732F"/>
    <w:rsid w:val="00797793"/>
    <w:rsid w:val="007A067E"/>
    <w:rsid w:val="007A0880"/>
    <w:rsid w:val="007A0F60"/>
    <w:rsid w:val="007A0FC7"/>
    <w:rsid w:val="007A109A"/>
    <w:rsid w:val="007A1A2A"/>
    <w:rsid w:val="007A25DA"/>
    <w:rsid w:val="007A37D7"/>
    <w:rsid w:val="007A37FE"/>
    <w:rsid w:val="007A3BD4"/>
    <w:rsid w:val="007A3D43"/>
    <w:rsid w:val="007A4BEF"/>
    <w:rsid w:val="007A704B"/>
    <w:rsid w:val="007A7405"/>
    <w:rsid w:val="007A7600"/>
    <w:rsid w:val="007A7BF0"/>
    <w:rsid w:val="007B0AD1"/>
    <w:rsid w:val="007B0DD4"/>
    <w:rsid w:val="007B1229"/>
    <w:rsid w:val="007B1B44"/>
    <w:rsid w:val="007B1F0A"/>
    <w:rsid w:val="007B2878"/>
    <w:rsid w:val="007B3DFF"/>
    <w:rsid w:val="007B4568"/>
    <w:rsid w:val="007B4D4B"/>
    <w:rsid w:val="007B5F6B"/>
    <w:rsid w:val="007B61D4"/>
    <w:rsid w:val="007B65DE"/>
    <w:rsid w:val="007B6BE4"/>
    <w:rsid w:val="007B710D"/>
    <w:rsid w:val="007B744F"/>
    <w:rsid w:val="007B75F6"/>
    <w:rsid w:val="007C09FB"/>
    <w:rsid w:val="007C1100"/>
    <w:rsid w:val="007C1D68"/>
    <w:rsid w:val="007C2BE9"/>
    <w:rsid w:val="007C3266"/>
    <w:rsid w:val="007C3627"/>
    <w:rsid w:val="007C3B8F"/>
    <w:rsid w:val="007C4694"/>
    <w:rsid w:val="007C4BF3"/>
    <w:rsid w:val="007C4CDD"/>
    <w:rsid w:val="007C50FF"/>
    <w:rsid w:val="007C51E6"/>
    <w:rsid w:val="007C53F1"/>
    <w:rsid w:val="007C54B8"/>
    <w:rsid w:val="007C5BD3"/>
    <w:rsid w:val="007C6FB4"/>
    <w:rsid w:val="007C733D"/>
    <w:rsid w:val="007C7C43"/>
    <w:rsid w:val="007D0A13"/>
    <w:rsid w:val="007D0FBE"/>
    <w:rsid w:val="007D333B"/>
    <w:rsid w:val="007D3828"/>
    <w:rsid w:val="007D39D1"/>
    <w:rsid w:val="007D3D3B"/>
    <w:rsid w:val="007D3F37"/>
    <w:rsid w:val="007D40BC"/>
    <w:rsid w:val="007D4AD1"/>
    <w:rsid w:val="007D509B"/>
    <w:rsid w:val="007D6153"/>
    <w:rsid w:val="007D63C7"/>
    <w:rsid w:val="007D6DA7"/>
    <w:rsid w:val="007D7567"/>
    <w:rsid w:val="007D7661"/>
    <w:rsid w:val="007D7DF6"/>
    <w:rsid w:val="007E1307"/>
    <w:rsid w:val="007E1329"/>
    <w:rsid w:val="007E1CDC"/>
    <w:rsid w:val="007E2D5A"/>
    <w:rsid w:val="007E36DA"/>
    <w:rsid w:val="007E40FC"/>
    <w:rsid w:val="007E43D2"/>
    <w:rsid w:val="007E443B"/>
    <w:rsid w:val="007E4497"/>
    <w:rsid w:val="007E4D5A"/>
    <w:rsid w:val="007E519D"/>
    <w:rsid w:val="007E537A"/>
    <w:rsid w:val="007E5BD7"/>
    <w:rsid w:val="007E6695"/>
    <w:rsid w:val="007E6932"/>
    <w:rsid w:val="007E6E9C"/>
    <w:rsid w:val="007F0345"/>
    <w:rsid w:val="007F0D2F"/>
    <w:rsid w:val="007F1352"/>
    <w:rsid w:val="007F1410"/>
    <w:rsid w:val="007F2635"/>
    <w:rsid w:val="007F2B32"/>
    <w:rsid w:val="007F2C6F"/>
    <w:rsid w:val="007F2FA7"/>
    <w:rsid w:val="007F31CC"/>
    <w:rsid w:val="007F35CA"/>
    <w:rsid w:val="007F362A"/>
    <w:rsid w:val="007F4E3A"/>
    <w:rsid w:val="007F50C9"/>
    <w:rsid w:val="007F50E3"/>
    <w:rsid w:val="007F559D"/>
    <w:rsid w:val="007F584A"/>
    <w:rsid w:val="007F65F1"/>
    <w:rsid w:val="007F662C"/>
    <w:rsid w:val="007F6982"/>
    <w:rsid w:val="007F74EF"/>
    <w:rsid w:val="0080093D"/>
    <w:rsid w:val="0080142A"/>
    <w:rsid w:val="00801581"/>
    <w:rsid w:val="008016AD"/>
    <w:rsid w:val="00802958"/>
    <w:rsid w:val="00802C82"/>
    <w:rsid w:val="0080325A"/>
    <w:rsid w:val="00803E8A"/>
    <w:rsid w:val="00805450"/>
    <w:rsid w:val="00805BBE"/>
    <w:rsid w:val="00805D8C"/>
    <w:rsid w:val="008066D2"/>
    <w:rsid w:val="00806D3E"/>
    <w:rsid w:val="00806ED4"/>
    <w:rsid w:val="0080775A"/>
    <w:rsid w:val="00812863"/>
    <w:rsid w:val="008130D2"/>
    <w:rsid w:val="0081396F"/>
    <w:rsid w:val="00813D50"/>
    <w:rsid w:val="00813EFA"/>
    <w:rsid w:val="008145FF"/>
    <w:rsid w:val="00814F0E"/>
    <w:rsid w:val="008159C8"/>
    <w:rsid w:val="008162BF"/>
    <w:rsid w:val="00816E33"/>
    <w:rsid w:val="00817F06"/>
    <w:rsid w:val="0082136F"/>
    <w:rsid w:val="0082185F"/>
    <w:rsid w:val="00823A30"/>
    <w:rsid w:val="00824CCC"/>
    <w:rsid w:val="00824DA5"/>
    <w:rsid w:val="00825011"/>
    <w:rsid w:val="00825A7F"/>
    <w:rsid w:val="00825B11"/>
    <w:rsid w:val="008261CD"/>
    <w:rsid w:val="00827065"/>
    <w:rsid w:val="008277D2"/>
    <w:rsid w:val="008277E0"/>
    <w:rsid w:val="00827E7D"/>
    <w:rsid w:val="00827F98"/>
    <w:rsid w:val="00830947"/>
    <w:rsid w:val="008314F6"/>
    <w:rsid w:val="008324ED"/>
    <w:rsid w:val="00832F41"/>
    <w:rsid w:val="0083332E"/>
    <w:rsid w:val="00833887"/>
    <w:rsid w:val="00833C01"/>
    <w:rsid w:val="00834C09"/>
    <w:rsid w:val="00834F4C"/>
    <w:rsid w:val="008357E1"/>
    <w:rsid w:val="00835B8A"/>
    <w:rsid w:val="00836CF6"/>
    <w:rsid w:val="00837466"/>
    <w:rsid w:val="00837940"/>
    <w:rsid w:val="0083799E"/>
    <w:rsid w:val="00837FE3"/>
    <w:rsid w:val="00840781"/>
    <w:rsid w:val="008411AC"/>
    <w:rsid w:val="008415A3"/>
    <w:rsid w:val="00842853"/>
    <w:rsid w:val="008428BC"/>
    <w:rsid w:val="00842A1A"/>
    <w:rsid w:val="00843467"/>
    <w:rsid w:val="00843A0F"/>
    <w:rsid w:val="00843BFC"/>
    <w:rsid w:val="00843C53"/>
    <w:rsid w:val="0084426F"/>
    <w:rsid w:val="008457AC"/>
    <w:rsid w:val="008460EB"/>
    <w:rsid w:val="00847148"/>
    <w:rsid w:val="00847EB3"/>
    <w:rsid w:val="00851EA4"/>
    <w:rsid w:val="00852397"/>
    <w:rsid w:val="00852C86"/>
    <w:rsid w:val="008537BC"/>
    <w:rsid w:val="008538AC"/>
    <w:rsid w:val="0085403F"/>
    <w:rsid w:val="0085405C"/>
    <w:rsid w:val="00854F0F"/>
    <w:rsid w:val="00855929"/>
    <w:rsid w:val="00855B26"/>
    <w:rsid w:val="00855D98"/>
    <w:rsid w:val="0086010B"/>
    <w:rsid w:val="00862087"/>
    <w:rsid w:val="0086228E"/>
    <w:rsid w:val="00862EB4"/>
    <w:rsid w:val="008639E6"/>
    <w:rsid w:val="00863BD3"/>
    <w:rsid w:val="00863E7E"/>
    <w:rsid w:val="008645DE"/>
    <w:rsid w:val="00864D95"/>
    <w:rsid w:val="00865EBB"/>
    <w:rsid w:val="00865FC4"/>
    <w:rsid w:val="0086616F"/>
    <w:rsid w:val="00866925"/>
    <w:rsid w:val="00866955"/>
    <w:rsid w:val="00870BA0"/>
    <w:rsid w:val="008714D8"/>
    <w:rsid w:val="00871D7F"/>
    <w:rsid w:val="008729AD"/>
    <w:rsid w:val="00872F74"/>
    <w:rsid w:val="00873F60"/>
    <w:rsid w:val="0087409E"/>
    <w:rsid w:val="00874EEC"/>
    <w:rsid w:val="008752B4"/>
    <w:rsid w:val="008766EB"/>
    <w:rsid w:val="0087689E"/>
    <w:rsid w:val="00877353"/>
    <w:rsid w:val="008775ED"/>
    <w:rsid w:val="00877798"/>
    <w:rsid w:val="00880432"/>
    <w:rsid w:val="00883466"/>
    <w:rsid w:val="00883EA9"/>
    <w:rsid w:val="00884160"/>
    <w:rsid w:val="00884394"/>
    <w:rsid w:val="008848F1"/>
    <w:rsid w:val="008849F7"/>
    <w:rsid w:val="00884BB2"/>
    <w:rsid w:val="00884E15"/>
    <w:rsid w:val="00885504"/>
    <w:rsid w:val="008856BD"/>
    <w:rsid w:val="00887057"/>
    <w:rsid w:val="008876D0"/>
    <w:rsid w:val="008905F9"/>
    <w:rsid w:val="00890DDC"/>
    <w:rsid w:val="00891B5B"/>
    <w:rsid w:val="00892065"/>
    <w:rsid w:val="008924A7"/>
    <w:rsid w:val="00892506"/>
    <w:rsid w:val="008929E5"/>
    <w:rsid w:val="00893E01"/>
    <w:rsid w:val="00894340"/>
    <w:rsid w:val="0089460F"/>
    <w:rsid w:val="008947C7"/>
    <w:rsid w:val="00894CC4"/>
    <w:rsid w:val="00894F78"/>
    <w:rsid w:val="0089505B"/>
    <w:rsid w:val="00895D74"/>
    <w:rsid w:val="00895DFB"/>
    <w:rsid w:val="00896130"/>
    <w:rsid w:val="00896D6A"/>
    <w:rsid w:val="00896EAB"/>
    <w:rsid w:val="008972E8"/>
    <w:rsid w:val="008977B1"/>
    <w:rsid w:val="00897F82"/>
    <w:rsid w:val="008A002D"/>
    <w:rsid w:val="008A0155"/>
    <w:rsid w:val="008A0292"/>
    <w:rsid w:val="008A02BA"/>
    <w:rsid w:val="008A071C"/>
    <w:rsid w:val="008A0845"/>
    <w:rsid w:val="008A1108"/>
    <w:rsid w:val="008A139F"/>
    <w:rsid w:val="008A155F"/>
    <w:rsid w:val="008A1A41"/>
    <w:rsid w:val="008A23F1"/>
    <w:rsid w:val="008A3541"/>
    <w:rsid w:val="008A372F"/>
    <w:rsid w:val="008A448B"/>
    <w:rsid w:val="008A4B3E"/>
    <w:rsid w:val="008A4B69"/>
    <w:rsid w:val="008A4F5B"/>
    <w:rsid w:val="008A5A76"/>
    <w:rsid w:val="008A5FEE"/>
    <w:rsid w:val="008A60EF"/>
    <w:rsid w:val="008A6663"/>
    <w:rsid w:val="008A783E"/>
    <w:rsid w:val="008A7B4B"/>
    <w:rsid w:val="008B01A5"/>
    <w:rsid w:val="008B040A"/>
    <w:rsid w:val="008B12D4"/>
    <w:rsid w:val="008B1422"/>
    <w:rsid w:val="008B3497"/>
    <w:rsid w:val="008B3539"/>
    <w:rsid w:val="008B3DC2"/>
    <w:rsid w:val="008B506C"/>
    <w:rsid w:val="008B63D6"/>
    <w:rsid w:val="008B686B"/>
    <w:rsid w:val="008B72B7"/>
    <w:rsid w:val="008B78D0"/>
    <w:rsid w:val="008B7A34"/>
    <w:rsid w:val="008B7E0D"/>
    <w:rsid w:val="008B7F6B"/>
    <w:rsid w:val="008C0245"/>
    <w:rsid w:val="008C1141"/>
    <w:rsid w:val="008C13D8"/>
    <w:rsid w:val="008C13F5"/>
    <w:rsid w:val="008C1837"/>
    <w:rsid w:val="008C242B"/>
    <w:rsid w:val="008C2506"/>
    <w:rsid w:val="008C272F"/>
    <w:rsid w:val="008C36BA"/>
    <w:rsid w:val="008C5163"/>
    <w:rsid w:val="008C56D6"/>
    <w:rsid w:val="008C5703"/>
    <w:rsid w:val="008C5C49"/>
    <w:rsid w:val="008C62AF"/>
    <w:rsid w:val="008C6D71"/>
    <w:rsid w:val="008C7093"/>
    <w:rsid w:val="008C7459"/>
    <w:rsid w:val="008C77D5"/>
    <w:rsid w:val="008C7AB6"/>
    <w:rsid w:val="008C7D45"/>
    <w:rsid w:val="008C7E6A"/>
    <w:rsid w:val="008D0313"/>
    <w:rsid w:val="008D0386"/>
    <w:rsid w:val="008D1290"/>
    <w:rsid w:val="008D1DC3"/>
    <w:rsid w:val="008D2729"/>
    <w:rsid w:val="008D2798"/>
    <w:rsid w:val="008D340E"/>
    <w:rsid w:val="008D4004"/>
    <w:rsid w:val="008D595D"/>
    <w:rsid w:val="008D5B25"/>
    <w:rsid w:val="008D6D88"/>
    <w:rsid w:val="008D7208"/>
    <w:rsid w:val="008D7FD4"/>
    <w:rsid w:val="008E04D2"/>
    <w:rsid w:val="008E067D"/>
    <w:rsid w:val="008E0706"/>
    <w:rsid w:val="008E1685"/>
    <w:rsid w:val="008E3BE3"/>
    <w:rsid w:val="008E3DDE"/>
    <w:rsid w:val="008E40F2"/>
    <w:rsid w:val="008E5049"/>
    <w:rsid w:val="008E52FD"/>
    <w:rsid w:val="008E5315"/>
    <w:rsid w:val="008E5882"/>
    <w:rsid w:val="008E5A21"/>
    <w:rsid w:val="008E5C58"/>
    <w:rsid w:val="008E5EFD"/>
    <w:rsid w:val="008E63A1"/>
    <w:rsid w:val="008E661B"/>
    <w:rsid w:val="008E6926"/>
    <w:rsid w:val="008E7473"/>
    <w:rsid w:val="008E75D1"/>
    <w:rsid w:val="008E7713"/>
    <w:rsid w:val="008E7814"/>
    <w:rsid w:val="008E7D9D"/>
    <w:rsid w:val="008E7ED9"/>
    <w:rsid w:val="008F046B"/>
    <w:rsid w:val="008F1AF9"/>
    <w:rsid w:val="008F1FD9"/>
    <w:rsid w:val="008F2525"/>
    <w:rsid w:val="008F26A3"/>
    <w:rsid w:val="008F279A"/>
    <w:rsid w:val="008F2E7D"/>
    <w:rsid w:val="008F359C"/>
    <w:rsid w:val="008F35FE"/>
    <w:rsid w:val="008F3AA7"/>
    <w:rsid w:val="008F3B26"/>
    <w:rsid w:val="008F3E7D"/>
    <w:rsid w:val="008F4D5C"/>
    <w:rsid w:val="008F52B1"/>
    <w:rsid w:val="008F52B8"/>
    <w:rsid w:val="008F5AD2"/>
    <w:rsid w:val="008F5E04"/>
    <w:rsid w:val="008F6693"/>
    <w:rsid w:val="008F6819"/>
    <w:rsid w:val="009007ED"/>
    <w:rsid w:val="00901477"/>
    <w:rsid w:val="00901E13"/>
    <w:rsid w:val="009027F4"/>
    <w:rsid w:val="009029F6"/>
    <w:rsid w:val="00902E0B"/>
    <w:rsid w:val="0090348B"/>
    <w:rsid w:val="00903715"/>
    <w:rsid w:val="00903E42"/>
    <w:rsid w:val="00904066"/>
    <w:rsid w:val="00904281"/>
    <w:rsid w:val="00904645"/>
    <w:rsid w:val="00904898"/>
    <w:rsid w:val="00904AEA"/>
    <w:rsid w:val="00905375"/>
    <w:rsid w:val="0090571F"/>
    <w:rsid w:val="0090636E"/>
    <w:rsid w:val="00906708"/>
    <w:rsid w:val="0090742A"/>
    <w:rsid w:val="00907675"/>
    <w:rsid w:val="00910C8D"/>
    <w:rsid w:val="0091149F"/>
    <w:rsid w:val="009115AE"/>
    <w:rsid w:val="00911ECB"/>
    <w:rsid w:val="00913CDF"/>
    <w:rsid w:val="00913D89"/>
    <w:rsid w:val="00914006"/>
    <w:rsid w:val="00914B52"/>
    <w:rsid w:val="009152E7"/>
    <w:rsid w:val="00915854"/>
    <w:rsid w:val="00915EB8"/>
    <w:rsid w:val="009209C5"/>
    <w:rsid w:val="00920E7E"/>
    <w:rsid w:val="0092151F"/>
    <w:rsid w:val="00921A2F"/>
    <w:rsid w:val="00922810"/>
    <w:rsid w:val="00922B18"/>
    <w:rsid w:val="00923352"/>
    <w:rsid w:val="00923702"/>
    <w:rsid w:val="00925B44"/>
    <w:rsid w:val="00925E84"/>
    <w:rsid w:val="0092681C"/>
    <w:rsid w:val="00926A43"/>
    <w:rsid w:val="00926D7B"/>
    <w:rsid w:val="00926F12"/>
    <w:rsid w:val="00927278"/>
    <w:rsid w:val="00927715"/>
    <w:rsid w:val="00930773"/>
    <w:rsid w:val="00930E6C"/>
    <w:rsid w:val="00930E78"/>
    <w:rsid w:val="00930F8F"/>
    <w:rsid w:val="00931B30"/>
    <w:rsid w:val="00931E61"/>
    <w:rsid w:val="009320CD"/>
    <w:rsid w:val="00932447"/>
    <w:rsid w:val="0093253B"/>
    <w:rsid w:val="00932DE6"/>
    <w:rsid w:val="009331D6"/>
    <w:rsid w:val="009331F4"/>
    <w:rsid w:val="00933287"/>
    <w:rsid w:val="009336BD"/>
    <w:rsid w:val="00933935"/>
    <w:rsid w:val="00934A91"/>
    <w:rsid w:val="00935160"/>
    <w:rsid w:val="00935256"/>
    <w:rsid w:val="009358D2"/>
    <w:rsid w:val="00935C37"/>
    <w:rsid w:val="00935ED5"/>
    <w:rsid w:val="00936415"/>
    <w:rsid w:val="0093701C"/>
    <w:rsid w:val="00937247"/>
    <w:rsid w:val="00937D8A"/>
    <w:rsid w:val="00937FBF"/>
    <w:rsid w:val="0094000E"/>
    <w:rsid w:val="0094009C"/>
    <w:rsid w:val="00940CDB"/>
    <w:rsid w:val="00940D0A"/>
    <w:rsid w:val="0094113F"/>
    <w:rsid w:val="00941E47"/>
    <w:rsid w:val="009427DE"/>
    <w:rsid w:val="009435F7"/>
    <w:rsid w:val="009435F8"/>
    <w:rsid w:val="0094364D"/>
    <w:rsid w:val="0094388D"/>
    <w:rsid w:val="00943F2A"/>
    <w:rsid w:val="00944031"/>
    <w:rsid w:val="00944AD7"/>
    <w:rsid w:val="00944AFF"/>
    <w:rsid w:val="00944B6F"/>
    <w:rsid w:val="0094519E"/>
    <w:rsid w:val="00945488"/>
    <w:rsid w:val="00945E5F"/>
    <w:rsid w:val="00946050"/>
    <w:rsid w:val="009468AB"/>
    <w:rsid w:val="009470DC"/>
    <w:rsid w:val="00947D73"/>
    <w:rsid w:val="00947DA4"/>
    <w:rsid w:val="00951C22"/>
    <w:rsid w:val="00951CA2"/>
    <w:rsid w:val="009520EA"/>
    <w:rsid w:val="00952D2D"/>
    <w:rsid w:val="00953839"/>
    <w:rsid w:val="00953EEC"/>
    <w:rsid w:val="00954070"/>
    <w:rsid w:val="009546ED"/>
    <w:rsid w:val="00954744"/>
    <w:rsid w:val="00956359"/>
    <w:rsid w:val="0095663B"/>
    <w:rsid w:val="00956B89"/>
    <w:rsid w:val="00956CED"/>
    <w:rsid w:val="00956FBC"/>
    <w:rsid w:val="009572C2"/>
    <w:rsid w:val="009614A2"/>
    <w:rsid w:val="00961CF0"/>
    <w:rsid w:val="00962098"/>
    <w:rsid w:val="009621A6"/>
    <w:rsid w:val="00962D59"/>
    <w:rsid w:val="00963DA5"/>
    <w:rsid w:val="00964728"/>
    <w:rsid w:val="00964B0B"/>
    <w:rsid w:val="00964B7C"/>
    <w:rsid w:val="00965015"/>
    <w:rsid w:val="009655EB"/>
    <w:rsid w:val="009655F2"/>
    <w:rsid w:val="00965F0A"/>
    <w:rsid w:val="009662F2"/>
    <w:rsid w:val="00966321"/>
    <w:rsid w:val="0096638E"/>
    <w:rsid w:val="00966391"/>
    <w:rsid w:val="009673AD"/>
    <w:rsid w:val="00970303"/>
    <w:rsid w:val="009708C3"/>
    <w:rsid w:val="00970C97"/>
    <w:rsid w:val="00970FE5"/>
    <w:rsid w:val="0097149B"/>
    <w:rsid w:val="00971981"/>
    <w:rsid w:val="00971D52"/>
    <w:rsid w:val="00972B55"/>
    <w:rsid w:val="00972DDF"/>
    <w:rsid w:val="0097348B"/>
    <w:rsid w:val="009734E4"/>
    <w:rsid w:val="00973551"/>
    <w:rsid w:val="009739B7"/>
    <w:rsid w:val="00973D66"/>
    <w:rsid w:val="00974140"/>
    <w:rsid w:val="00974179"/>
    <w:rsid w:val="0097458E"/>
    <w:rsid w:val="009747A9"/>
    <w:rsid w:val="009749D1"/>
    <w:rsid w:val="009758CC"/>
    <w:rsid w:val="00975AC4"/>
    <w:rsid w:val="00976490"/>
    <w:rsid w:val="009768E8"/>
    <w:rsid w:val="00977373"/>
    <w:rsid w:val="00977760"/>
    <w:rsid w:val="009779D5"/>
    <w:rsid w:val="00977DD2"/>
    <w:rsid w:val="009806FC"/>
    <w:rsid w:val="009809C3"/>
    <w:rsid w:val="00980C82"/>
    <w:rsid w:val="00981808"/>
    <w:rsid w:val="00981863"/>
    <w:rsid w:val="0098192E"/>
    <w:rsid w:val="00981980"/>
    <w:rsid w:val="00982078"/>
    <w:rsid w:val="009822FE"/>
    <w:rsid w:val="009827BC"/>
    <w:rsid w:val="0098292A"/>
    <w:rsid w:val="009834E4"/>
    <w:rsid w:val="0098446A"/>
    <w:rsid w:val="00985152"/>
    <w:rsid w:val="00985E5D"/>
    <w:rsid w:val="00986284"/>
    <w:rsid w:val="0098724C"/>
    <w:rsid w:val="009873B7"/>
    <w:rsid w:val="00987ECC"/>
    <w:rsid w:val="0099055E"/>
    <w:rsid w:val="009906FD"/>
    <w:rsid w:val="00990F80"/>
    <w:rsid w:val="009910D6"/>
    <w:rsid w:val="009917F5"/>
    <w:rsid w:val="009918D2"/>
    <w:rsid w:val="00991C62"/>
    <w:rsid w:val="00993917"/>
    <w:rsid w:val="0099589A"/>
    <w:rsid w:val="00995C8A"/>
    <w:rsid w:val="009962D8"/>
    <w:rsid w:val="0099679F"/>
    <w:rsid w:val="00997C97"/>
    <w:rsid w:val="009A05AF"/>
    <w:rsid w:val="009A0812"/>
    <w:rsid w:val="009A09F5"/>
    <w:rsid w:val="009A0F39"/>
    <w:rsid w:val="009A114A"/>
    <w:rsid w:val="009A1583"/>
    <w:rsid w:val="009A245C"/>
    <w:rsid w:val="009A2841"/>
    <w:rsid w:val="009A3848"/>
    <w:rsid w:val="009A3866"/>
    <w:rsid w:val="009A3C41"/>
    <w:rsid w:val="009A3D67"/>
    <w:rsid w:val="009A4574"/>
    <w:rsid w:val="009A45C0"/>
    <w:rsid w:val="009A5668"/>
    <w:rsid w:val="009A5892"/>
    <w:rsid w:val="009A64EA"/>
    <w:rsid w:val="009A7404"/>
    <w:rsid w:val="009B03DF"/>
    <w:rsid w:val="009B0583"/>
    <w:rsid w:val="009B0AA3"/>
    <w:rsid w:val="009B13C0"/>
    <w:rsid w:val="009B1DF0"/>
    <w:rsid w:val="009B2FDA"/>
    <w:rsid w:val="009B3776"/>
    <w:rsid w:val="009B38AA"/>
    <w:rsid w:val="009B4690"/>
    <w:rsid w:val="009B46D8"/>
    <w:rsid w:val="009B54EC"/>
    <w:rsid w:val="009B5696"/>
    <w:rsid w:val="009B576B"/>
    <w:rsid w:val="009B67A7"/>
    <w:rsid w:val="009B6C5C"/>
    <w:rsid w:val="009B7E62"/>
    <w:rsid w:val="009C038B"/>
    <w:rsid w:val="009C0BB5"/>
    <w:rsid w:val="009C1910"/>
    <w:rsid w:val="009C19A7"/>
    <w:rsid w:val="009C1FB8"/>
    <w:rsid w:val="009C2058"/>
    <w:rsid w:val="009C212B"/>
    <w:rsid w:val="009C3339"/>
    <w:rsid w:val="009C3C0D"/>
    <w:rsid w:val="009C4308"/>
    <w:rsid w:val="009C48B6"/>
    <w:rsid w:val="009C4908"/>
    <w:rsid w:val="009C4BCA"/>
    <w:rsid w:val="009C565F"/>
    <w:rsid w:val="009C614D"/>
    <w:rsid w:val="009C68E7"/>
    <w:rsid w:val="009C68FC"/>
    <w:rsid w:val="009C734C"/>
    <w:rsid w:val="009C79C1"/>
    <w:rsid w:val="009C7AEC"/>
    <w:rsid w:val="009D0785"/>
    <w:rsid w:val="009D168C"/>
    <w:rsid w:val="009D1A1B"/>
    <w:rsid w:val="009D23D3"/>
    <w:rsid w:val="009D3315"/>
    <w:rsid w:val="009D4003"/>
    <w:rsid w:val="009D4EAE"/>
    <w:rsid w:val="009D5061"/>
    <w:rsid w:val="009D5347"/>
    <w:rsid w:val="009D5ACC"/>
    <w:rsid w:val="009D6251"/>
    <w:rsid w:val="009D64F2"/>
    <w:rsid w:val="009D65B2"/>
    <w:rsid w:val="009D6FCA"/>
    <w:rsid w:val="009D70D7"/>
    <w:rsid w:val="009E11FF"/>
    <w:rsid w:val="009E3001"/>
    <w:rsid w:val="009E3A59"/>
    <w:rsid w:val="009E3EE6"/>
    <w:rsid w:val="009E3FE8"/>
    <w:rsid w:val="009E4066"/>
    <w:rsid w:val="009E45FC"/>
    <w:rsid w:val="009E4DB3"/>
    <w:rsid w:val="009E6657"/>
    <w:rsid w:val="009E679C"/>
    <w:rsid w:val="009E6881"/>
    <w:rsid w:val="009E773B"/>
    <w:rsid w:val="009E7D9C"/>
    <w:rsid w:val="009F0335"/>
    <w:rsid w:val="009F039D"/>
    <w:rsid w:val="009F072C"/>
    <w:rsid w:val="009F10E2"/>
    <w:rsid w:val="009F1166"/>
    <w:rsid w:val="009F1421"/>
    <w:rsid w:val="009F1EE1"/>
    <w:rsid w:val="009F240B"/>
    <w:rsid w:val="009F29D1"/>
    <w:rsid w:val="009F2BAA"/>
    <w:rsid w:val="009F2EB0"/>
    <w:rsid w:val="009F3007"/>
    <w:rsid w:val="009F364D"/>
    <w:rsid w:val="009F3858"/>
    <w:rsid w:val="009F3865"/>
    <w:rsid w:val="009F4BA9"/>
    <w:rsid w:val="009F4F58"/>
    <w:rsid w:val="009F57AF"/>
    <w:rsid w:val="009F6A09"/>
    <w:rsid w:val="009F6DCF"/>
    <w:rsid w:val="009F6E4E"/>
    <w:rsid w:val="009F798F"/>
    <w:rsid w:val="009F7CE8"/>
    <w:rsid w:val="00A00396"/>
    <w:rsid w:val="00A00CC4"/>
    <w:rsid w:val="00A0137B"/>
    <w:rsid w:val="00A024A2"/>
    <w:rsid w:val="00A02EA6"/>
    <w:rsid w:val="00A04EE0"/>
    <w:rsid w:val="00A04FA2"/>
    <w:rsid w:val="00A052A1"/>
    <w:rsid w:val="00A06409"/>
    <w:rsid w:val="00A06880"/>
    <w:rsid w:val="00A074C6"/>
    <w:rsid w:val="00A07AB5"/>
    <w:rsid w:val="00A07F34"/>
    <w:rsid w:val="00A1020A"/>
    <w:rsid w:val="00A1065E"/>
    <w:rsid w:val="00A10BC6"/>
    <w:rsid w:val="00A11216"/>
    <w:rsid w:val="00A11623"/>
    <w:rsid w:val="00A1173E"/>
    <w:rsid w:val="00A11B07"/>
    <w:rsid w:val="00A11FA6"/>
    <w:rsid w:val="00A1336F"/>
    <w:rsid w:val="00A13839"/>
    <w:rsid w:val="00A13D31"/>
    <w:rsid w:val="00A149F1"/>
    <w:rsid w:val="00A15693"/>
    <w:rsid w:val="00A16571"/>
    <w:rsid w:val="00A17C50"/>
    <w:rsid w:val="00A21576"/>
    <w:rsid w:val="00A22750"/>
    <w:rsid w:val="00A23909"/>
    <w:rsid w:val="00A24068"/>
    <w:rsid w:val="00A25DE2"/>
    <w:rsid w:val="00A25FCB"/>
    <w:rsid w:val="00A270BF"/>
    <w:rsid w:val="00A2732E"/>
    <w:rsid w:val="00A27406"/>
    <w:rsid w:val="00A27756"/>
    <w:rsid w:val="00A27B28"/>
    <w:rsid w:val="00A30285"/>
    <w:rsid w:val="00A30B42"/>
    <w:rsid w:val="00A30C1E"/>
    <w:rsid w:val="00A30F89"/>
    <w:rsid w:val="00A31F6A"/>
    <w:rsid w:val="00A320DA"/>
    <w:rsid w:val="00A328B8"/>
    <w:rsid w:val="00A3399D"/>
    <w:rsid w:val="00A34174"/>
    <w:rsid w:val="00A34818"/>
    <w:rsid w:val="00A3554C"/>
    <w:rsid w:val="00A356F4"/>
    <w:rsid w:val="00A35D61"/>
    <w:rsid w:val="00A3611E"/>
    <w:rsid w:val="00A3653B"/>
    <w:rsid w:val="00A36B72"/>
    <w:rsid w:val="00A37C34"/>
    <w:rsid w:val="00A41836"/>
    <w:rsid w:val="00A42374"/>
    <w:rsid w:val="00A42874"/>
    <w:rsid w:val="00A42DD5"/>
    <w:rsid w:val="00A4324E"/>
    <w:rsid w:val="00A43403"/>
    <w:rsid w:val="00A446F6"/>
    <w:rsid w:val="00A4493E"/>
    <w:rsid w:val="00A45AD6"/>
    <w:rsid w:val="00A45DE1"/>
    <w:rsid w:val="00A4662D"/>
    <w:rsid w:val="00A466FB"/>
    <w:rsid w:val="00A469F7"/>
    <w:rsid w:val="00A46A29"/>
    <w:rsid w:val="00A47353"/>
    <w:rsid w:val="00A4781D"/>
    <w:rsid w:val="00A50386"/>
    <w:rsid w:val="00A508F1"/>
    <w:rsid w:val="00A5141A"/>
    <w:rsid w:val="00A51A0C"/>
    <w:rsid w:val="00A52B61"/>
    <w:rsid w:val="00A53C90"/>
    <w:rsid w:val="00A543DC"/>
    <w:rsid w:val="00A54412"/>
    <w:rsid w:val="00A547E2"/>
    <w:rsid w:val="00A55734"/>
    <w:rsid w:val="00A56540"/>
    <w:rsid w:val="00A571C9"/>
    <w:rsid w:val="00A577C0"/>
    <w:rsid w:val="00A60396"/>
    <w:rsid w:val="00A60B5E"/>
    <w:rsid w:val="00A60B97"/>
    <w:rsid w:val="00A60CF0"/>
    <w:rsid w:val="00A61188"/>
    <w:rsid w:val="00A6132A"/>
    <w:rsid w:val="00A61ADC"/>
    <w:rsid w:val="00A63588"/>
    <w:rsid w:val="00A63A48"/>
    <w:rsid w:val="00A6523B"/>
    <w:rsid w:val="00A66BE7"/>
    <w:rsid w:val="00A67828"/>
    <w:rsid w:val="00A67B8E"/>
    <w:rsid w:val="00A708C6"/>
    <w:rsid w:val="00A714C9"/>
    <w:rsid w:val="00A71B3F"/>
    <w:rsid w:val="00A71F45"/>
    <w:rsid w:val="00A7224F"/>
    <w:rsid w:val="00A72B3E"/>
    <w:rsid w:val="00A73161"/>
    <w:rsid w:val="00A73566"/>
    <w:rsid w:val="00A74422"/>
    <w:rsid w:val="00A7545E"/>
    <w:rsid w:val="00A756DA"/>
    <w:rsid w:val="00A76499"/>
    <w:rsid w:val="00A76BB8"/>
    <w:rsid w:val="00A76C24"/>
    <w:rsid w:val="00A80174"/>
    <w:rsid w:val="00A801AF"/>
    <w:rsid w:val="00A806C6"/>
    <w:rsid w:val="00A80874"/>
    <w:rsid w:val="00A80D50"/>
    <w:rsid w:val="00A81310"/>
    <w:rsid w:val="00A81925"/>
    <w:rsid w:val="00A829AB"/>
    <w:rsid w:val="00A82CBC"/>
    <w:rsid w:val="00A82F3F"/>
    <w:rsid w:val="00A83CEA"/>
    <w:rsid w:val="00A83DA1"/>
    <w:rsid w:val="00A84EEE"/>
    <w:rsid w:val="00A85755"/>
    <w:rsid w:val="00A860C6"/>
    <w:rsid w:val="00A86B5D"/>
    <w:rsid w:val="00A86E30"/>
    <w:rsid w:val="00A87A48"/>
    <w:rsid w:val="00A900FF"/>
    <w:rsid w:val="00A91937"/>
    <w:rsid w:val="00A91BDF"/>
    <w:rsid w:val="00A91CB7"/>
    <w:rsid w:val="00A91D1D"/>
    <w:rsid w:val="00A92698"/>
    <w:rsid w:val="00A92D41"/>
    <w:rsid w:val="00A93ADA"/>
    <w:rsid w:val="00A93E51"/>
    <w:rsid w:val="00A946F0"/>
    <w:rsid w:val="00A95218"/>
    <w:rsid w:val="00A9545B"/>
    <w:rsid w:val="00A9573D"/>
    <w:rsid w:val="00A96728"/>
    <w:rsid w:val="00A96824"/>
    <w:rsid w:val="00A97039"/>
    <w:rsid w:val="00A972AC"/>
    <w:rsid w:val="00A97B98"/>
    <w:rsid w:val="00AA019B"/>
    <w:rsid w:val="00AA0288"/>
    <w:rsid w:val="00AA0557"/>
    <w:rsid w:val="00AA0BDD"/>
    <w:rsid w:val="00AA1221"/>
    <w:rsid w:val="00AA1540"/>
    <w:rsid w:val="00AA19DB"/>
    <w:rsid w:val="00AA1DFF"/>
    <w:rsid w:val="00AA21F1"/>
    <w:rsid w:val="00AA2F93"/>
    <w:rsid w:val="00AA3810"/>
    <w:rsid w:val="00AA3910"/>
    <w:rsid w:val="00AA3A11"/>
    <w:rsid w:val="00AA3B7B"/>
    <w:rsid w:val="00AA3C7F"/>
    <w:rsid w:val="00AA496C"/>
    <w:rsid w:val="00AA5BAE"/>
    <w:rsid w:val="00AA635F"/>
    <w:rsid w:val="00AA7488"/>
    <w:rsid w:val="00AA7959"/>
    <w:rsid w:val="00AA7F08"/>
    <w:rsid w:val="00AB00EC"/>
    <w:rsid w:val="00AB0404"/>
    <w:rsid w:val="00AB0754"/>
    <w:rsid w:val="00AB08CE"/>
    <w:rsid w:val="00AB0ED3"/>
    <w:rsid w:val="00AB0ED9"/>
    <w:rsid w:val="00AB1336"/>
    <w:rsid w:val="00AB160A"/>
    <w:rsid w:val="00AB180D"/>
    <w:rsid w:val="00AB1A68"/>
    <w:rsid w:val="00AB2343"/>
    <w:rsid w:val="00AB24F7"/>
    <w:rsid w:val="00AB265B"/>
    <w:rsid w:val="00AB27C8"/>
    <w:rsid w:val="00AB2A1D"/>
    <w:rsid w:val="00AB3BB2"/>
    <w:rsid w:val="00AB5D8E"/>
    <w:rsid w:val="00AB5FC0"/>
    <w:rsid w:val="00AB6161"/>
    <w:rsid w:val="00AB6BBA"/>
    <w:rsid w:val="00AB7BD8"/>
    <w:rsid w:val="00AB7F26"/>
    <w:rsid w:val="00AC01ED"/>
    <w:rsid w:val="00AC0F69"/>
    <w:rsid w:val="00AC0F85"/>
    <w:rsid w:val="00AC10DE"/>
    <w:rsid w:val="00AC1143"/>
    <w:rsid w:val="00AC1407"/>
    <w:rsid w:val="00AC1B8D"/>
    <w:rsid w:val="00AC1F78"/>
    <w:rsid w:val="00AC2AEB"/>
    <w:rsid w:val="00AC302F"/>
    <w:rsid w:val="00AC36E0"/>
    <w:rsid w:val="00AC4ED0"/>
    <w:rsid w:val="00AC572A"/>
    <w:rsid w:val="00AC5C7D"/>
    <w:rsid w:val="00AC5FEE"/>
    <w:rsid w:val="00AC7444"/>
    <w:rsid w:val="00AD010B"/>
    <w:rsid w:val="00AD0835"/>
    <w:rsid w:val="00AD1304"/>
    <w:rsid w:val="00AD1C35"/>
    <w:rsid w:val="00AD2255"/>
    <w:rsid w:val="00AD3ACB"/>
    <w:rsid w:val="00AD562E"/>
    <w:rsid w:val="00AD57A6"/>
    <w:rsid w:val="00AD61B4"/>
    <w:rsid w:val="00AD6BFF"/>
    <w:rsid w:val="00AD7721"/>
    <w:rsid w:val="00AD7EFE"/>
    <w:rsid w:val="00AE1B15"/>
    <w:rsid w:val="00AE227D"/>
    <w:rsid w:val="00AE2BEE"/>
    <w:rsid w:val="00AE2D64"/>
    <w:rsid w:val="00AE33B0"/>
    <w:rsid w:val="00AE3F1F"/>
    <w:rsid w:val="00AE4032"/>
    <w:rsid w:val="00AE4049"/>
    <w:rsid w:val="00AE4D34"/>
    <w:rsid w:val="00AE5259"/>
    <w:rsid w:val="00AE562C"/>
    <w:rsid w:val="00AE598F"/>
    <w:rsid w:val="00AE5F41"/>
    <w:rsid w:val="00AE6449"/>
    <w:rsid w:val="00AF01B2"/>
    <w:rsid w:val="00AF0548"/>
    <w:rsid w:val="00AF05FA"/>
    <w:rsid w:val="00AF0E28"/>
    <w:rsid w:val="00AF1BE2"/>
    <w:rsid w:val="00AF1FF3"/>
    <w:rsid w:val="00AF21F7"/>
    <w:rsid w:val="00AF258D"/>
    <w:rsid w:val="00AF32F9"/>
    <w:rsid w:val="00AF3603"/>
    <w:rsid w:val="00AF3EEB"/>
    <w:rsid w:val="00AF40C7"/>
    <w:rsid w:val="00AF4D3F"/>
    <w:rsid w:val="00AF5D92"/>
    <w:rsid w:val="00AF5E33"/>
    <w:rsid w:val="00AF6161"/>
    <w:rsid w:val="00AF6B8A"/>
    <w:rsid w:val="00AF6D52"/>
    <w:rsid w:val="00AF7487"/>
    <w:rsid w:val="00AF7C53"/>
    <w:rsid w:val="00B0036D"/>
    <w:rsid w:val="00B00608"/>
    <w:rsid w:val="00B00AC1"/>
    <w:rsid w:val="00B014E9"/>
    <w:rsid w:val="00B01A95"/>
    <w:rsid w:val="00B028FB"/>
    <w:rsid w:val="00B029EF"/>
    <w:rsid w:val="00B02C80"/>
    <w:rsid w:val="00B0359E"/>
    <w:rsid w:val="00B041C6"/>
    <w:rsid w:val="00B046BC"/>
    <w:rsid w:val="00B04C76"/>
    <w:rsid w:val="00B04F4F"/>
    <w:rsid w:val="00B051F5"/>
    <w:rsid w:val="00B06A3E"/>
    <w:rsid w:val="00B06B74"/>
    <w:rsid w:val="00B06F16"/>
    <w:rsid w:val="00B07040"/>
    <w:rsid w:val="00B07294"/>
    <w:rsid w:val="00B072A1"/>
    <w:rsid w:val="00B0779D"/>
    <w:rsid w:val="00B07A55"/>
    <w:rsid w:val="00B07F18"/>
    <w:rsid w:val="00B10269"/>
    <w:rsid w:val="00B10482"/>
    <w:rsid w:val="00B11059"/>
    <w:rsid w:val="00B11122"/>
    <w:rsid w:val="00B1175A"/>
    <w:rsid w:val="00B11A1A"/>
    <w:rsid w:val="00B11E7A"/>
    <w:rsid w:val="00B12085"/>
    <w:rsid w:val="00B12F69"/>
    <w:rsid w:val="00B13D9D"/>
    <w:rsid w:val="00B1425E"/>
    <w:rsid w:val="00B145FE"/>
    <w:rsid w:val="00B1469E"/>
    <w:rsid w:val="00B14826"/>
    <w:rsid w:val="00B14AEA"/>
    <w:rsid w:val="00B14D6F"/>
    <w:rsid w:val="00B14FC9"/>
    <w:rsid w:val="00B156A6"/>
    <w:rsid w:val="00B15FF5"/>
    <w:rsid w:val="00B16054"/>
    <w:rsid w:val="00B163B3"/>
    <w:rsid w:val="00B1703A"/>
    <w:rsid w:val="00B1767C"/>
    <w:rsid w:val="00B176CE"/>
    <w:rsid w:val="00B17C1C"/>
    <w:rsid w:val="00B17C51"/>
    <w:rsid w:val="00B201FA"/>
    <w:rsid w:val="00B2049C"/>
    <w:rsid w:val="00B209C7"/>
    <w:rsid w:val="00B21D6C"/>
    <w:rsid w:val="00B228CC"/>
    <w:rsid w:val="00B2410C"/>
    <w:rsid w:val="00B244BD"/>
    <w:rsid w:val="00B2479B"/>
    <w:rsid w:val="00B24918"/>
    <w:rsid w:val="00B24F76"/>
    <w:rsid w:val="00B259C7"/>
    <w:rsid w:val="00B26F15"/>
    <w:rsid w:val="00B271E3"/>
    <w:rsid w:val="00B27235"/>
    <w:rsid w:val="00B3041E"/>
    <w:rsid w:val="00B31AF8"/>
    <w:rsid w:val="00B3269F"/>
    <w:rsid w:val="00B32972"/>
    <w:rsid w:val="00B33691"/>
    <w:rsid w:val="00B339CF"/>
    <w:rsid w:val="00B33E8A"/>
    <w:rsid w:val="00B34248"/>
    <w:rsid w:val="00B34A2F"/>
    <w:rsid w:val="00B35599"/>
    <w:rsid w:val="00B35B80"/>
    <w:rsid w:val="00B35E9C"/>
    <w:rsid w:val="00B35FAD"/>
    <w:rsid w:val="00B35FD8"/>
    <w:rsid w:val="00B3677C"/>
    <w:rsid w:val="00B37177"/>
    <w:rsid w:val="00B37E39"/>
    <w:rsid w:val="00B403DD"/>
    <w:rsid w:val="00B40653"/>
    <w:rsid w:val="00B409BF"/>
    <w:rsid w:val="00B414B1"/>
    <w:rsid w:val="00B415AC"/>
    <w:rsid w:val="00B41CF6"/>
    <w:rsid w:val="00B42019"/>
    <w:rsid w:val="00B4327F"/>
    <w:rsid w:val="00B4428D"/>
    <w:rsid w:val="00B44923"/>
    <w:rsid w:val="00B44937"/>
    <w:rsid w:val="00B44B0F"/>
    <w:rsid w:val="00B45E08"/>
    <w:rsid w:val="00B46494"/>
    <w:rsid w:val="00B465F8"/>
    <w:rsid w:val="00B476C8"/>
    <w:rsid w:val="00B47C7D"/>
    <w:rsid w:val="00B507F1"/>
    <w:rsid w:val="00B51AE4"/>
    <w:rsid w:val="00B51B28"/>
    <w:rsid w:val="00B51D15"/>
    <w:rsid w:val="00B5244A"/>
    <w:rsid w:val="00B54566"/>
    <w:rsid w:val="00B54701"/>
    <w:rsid w:val="00B55629"/>
    <w:rsid w:val="00B55C00"/>
    <w:rsid w:val="00B56068"/>
    <w:rsid w:val="00B56197"/>
    <w:rsid w:val="00B562AD"/>
    <w:rsid w:val="00B56ADA"/>
    <w:rsid w:val="00B60146"/>
    <w:rsid w:val="00B60B3F"/>
    <w:rsid w:val="00B6153D"/>
    <w:rsid w:val="00B61899"/>
    <w:rsid w:val="00B62889"/>
    <w:rsid w:val="00B62C4B"/>
    <w:rsid w:val="00B63344"/>
    <w:rsid w:val="00B6360D"/>
    <w:rsid w:val="00B64042"/>
    <w:rsid w:val="00B65931"/>
    <w:rsid w:val="00B65A8A"/>
    <w:rsid w:val="00B66138"/>
    <w:rsid w:val="00B663F3"/>
    <w:rsid w:val="00B66420"/>
    <w:rsid w:val="00B66DC6"/>
    <w:rsid w:val="00B66F57"/>
    <w:rsid w:val="00B7012F"/>
    <w:rsid w:val="00B702F8"/>
    <w:rsid w:val="00B70450"/>
    <w:rsid w:val="00B710BE"/>
    <w:rsid w:val="00B71E1D"/>
    <w:rsid w:val="00B72DFE"/>
    <w:rsid w:val="00B73091"/>
    <w:rsid w:val="00B734EC"/>
    <w:rsid w:val="00B73687"/>
    <w:rsid w:val="00B74873"/>
    <w:rsid w:val="00B74A79"/>
    <w:rsid w:val="00B74BAD"/>
    <w:rsid w:val="00B74FDA"/>
    <w:rsid w:val="00B7661F"/>
    <w:rsid w:val="00B76E1B"/>
    <w:rsid w:val="00B77446"/>
    <w:rsid w:val="00B7770D"/>
    <w:rsid w:val="00B77B31"/>
    <w:rsid w:val="00B77BFD"/>
    <w:rsid w:val="00B80613"/>
    <w:rsid w:val="00B80FCA"/>
    <w:rsid w:val="00B810A6"/>
    <w:rsid w:val="00B81493"/>
    <w:rsid w:val="00B82338"/>
    <w:rsid w:val="00B82641"/>
    <w:rsid w:val="00B843D6"/>
    <w:rsid w:val="00B84A15"/>
    <w:rsid w:val="00B84AAB"/>
    <w:rsid w:val="00B85081"/>
    <w:rsid w:val="00B8514B"/>
    <w:rsid w:val="00B85951"/>
    <w:rsid w:val="00B85AE2"/>
    <w:rsid w:val="00B870F3"/>
    <w:rsid w:val="00B878E8"/>
    <w:rsid w:val="00B87FE9"/>
    <w:rsid w:val="00B900A4"/>
    <w:rsid w:val="00B902A5"/>
    <w:rsid w:val="00B9051D"/>
    <w:rsid w:val="00B9069B"/>
    <w:rsid w:val="00B90F04"/>
    <w:rsid w:val="00B915C9"/>
    <w:rsid w:val="00B9208E"/>
    <w:rsid w:val="00B92732"/>
    <w:rsid w:val="00B92A01"/>
    <w:rsid w:val="00B92EE2"/>
    <w:rsid w:val="00B93732"/>
    <w:rsid w:val="00B93CC4"/>
    <w:rsid w:val="00B93EC9"/>
    <w:rsid w:val="00B947EA"/>
    <w:rsid w:val="00B94FDF"/>
    <w:rsid w:val="00B950A4"/>
    <w:rsid w:val="00B95351"/>
    <w:rsid w:val="00B95948"/>
    <w:rsid w:val="00B95B49"/>
    <w:rsid w:val="00B9658E"/>
    <w:rsid w:val="00B96629"/>
    <w:rsid w:val="00B96E53"/>
    <w:rsid w:val="00B9716E"/>
    <w:rsid w:val="00B974AE"/>
    <w:rsid w:val="00B97605"/>
    <w:rsid w:val="00BA0234"/>
    <w:rsid w:val="00BA0CA4"/>
    <w:rsid w:val="00BA1D7D"/>
    <w:rsid w:val="00BA2250"/>
    <w:rsid w:val="00BA23E0"/>
    <w:rsid w:val="00BA2645"/>
    <w:rsid w:val="00BA2703"/>
    <w:rsid w:val="00BA27F8"/>
    <w:rsid w:val="00BA315F"/>
    <w:rsid w:val="00BA38E7"/>
    <w:rsid w:val="00BA3E06"/>
    <w:rsid w:val="00BA529B"/>
    <w:rsid w:val="00BA531A"/>
    <w:rsid w:val="00BA5768"/>
    <w:rsid w:val="00BA72B8"/>
    <w:rsid w:val="00BA78F3"/>
    <w:rsid w:val="00BA79E3"/>
    <w:rsid w:val="00BA79F5"/>
    <w:rsid w:val="00BB05D9"/>
    <w:rsid w:val="00BB0837"/>
    <w:rsid w:val="00BB0A3A"/>
    <w:rsid w:val="00BB1A81"/>
    <w:rsid w:val="00BB2ECE"/>
    <w:rsid w:val="00BB330A"/>
    <w:rsid w:val="00BB3527"/>
    <w:rsid w:val="00BB5B59"/>
    <w:rsid w:val="00BB5BF8"/>
    <w:rsid w:val="00BB6262"/>
    <w:rsid w:val="00BB70DC"/>
    <w:rsid w:val="00BB71E1"/>
    <w:rsid w:val="00BC1567"/>
    <w:rsid w:val="00BC15FD"/>
    <w:rsid w:val="00BC1B79"/>
    <w:rsid w:val="00BC2824"/>
    <w:rsid w:val="00BC2F58"/>
    <w:rsid w:val="00BC37FC"/>
    <w:rsid w:val="00BC392B"/>
    <w:rsid w:val="00BC49F5"/>
    <w:rsid w:val="00BC534D"/>
    <w:rsid w:val="00BC53EE"/>
    <w:rsid w:val="00BC65FF"/>
    <w:rsid w:val="00BC679C"/>
    <w:rsid w:val="00BC76F7"/>
    <w:rsid w:val="00BD1668"/>
    <w:rsid w:val="00BD19BC"/>
    <w:rsid w:val="00BD1D32"/>
    <w:rsid w:val="00BD20CC"/>
    <w:rsid w:val="00BD21C8"/>
    <w:rsid w:val="00BD2842"/>
    <w:rsid w:val="00BD2CFC"/>
    <w:rsid w:val="00BD2F65"/>
    <w:rsid w:val="00BD308E"/>
    <w:rsid w:val="00BD3BF9"/>
    <w:rsid w:val="00BD3D67"/>
    <w:rsid w:val="00BD4B87"/>
    <w:rsid w:val="00BD4BA4"/>
    <w:rsid w:val="00BD59A1"/>
    <w:rsid w:val="00BD62A6"/>
    <w:rsid w:val="00BD67B8"/>
    <w:rsid w:val="00BD749A"/>
    <w:rsid w:val="00BD7A9E"/>
    <w:rsid w:val="00BE0A71"/>
    <w:rsid w:val="00BE16BD"/>
    <w:rsid w:val="00BE17CC"/>
    <w:rsid w:val="00BE1A00"/>
    <w:rsid w:val="00BE1CC3"/>
    <w:rsid w:val="00BE1D82"/>
    <w:rsid w:val="00BE21D1"/>
    <w:rsid w:val="00BE2883"/>
    <w:rsid w:val="00BE33FF"/>
    <w:rsid w:val="00BE369C"/>
    <w:rsid w:val="00BE41DA"/>
    <w:rsid w:val="00BE4E35"/>
    <w:rsid w:val="00BE52EC"/>
    <w:rsid w:val="00BE5453"/>
    <w:rsid w:val="00BE6B30"/>
    <w:rsid w:val="00BE6D3F"/>
    <w:rsid w:val="00BE748D"/>
    <w:rsid w:val="00BF034E"/>
    <w:rsid w:val="00BF0B82"/>
    <w:rsid w:val="00BF1367"/>
    <w:rsid w:val="00BF22F8"/>
    <w:rsid w:val="00BF2CB5"/>
    <w:rsid w:val="00BF3454"/>
    <w:rsid w:val="00BF3474"/>
    <w:rsid w:val="00BF3FDF"/>
    <w:rsid w:val="00BF5067"/>
    <w:rsid w:val="00BF5386"/>
    <w:rsid w:val="00BF78E4"/>
    <w:rsid w:val="00BF791A"/>
    <w:rsid w:val="00BF7985"/>
    <w:rsid w:val="00BF79C6"/>
    <w:rsid w:val="00BF7FBE"/>
    <w:rsid w:val="00C01115"/>
    <w:rsid w:val="00C0159E"/>
    <w:rsid w:val="00C0292C"/>
    <w:rsid w:val="00C03738"/>
    <w:rsid w:val="00C03B12"/>
    <w:rsid w:val="00C03BA8"/>
    <w:rsid w:val="00C03FDD"/>
    <w:rsid w:val="00C04993"/>
    <w:rsid w:val="00C060D1"/>
    <w:rsid w:val="00C07909"/>
    <w:rsid w:val="00C07C53"/>
    <w:rsid w:val="00C07CA2"/>
    <w:rsid w:val="00C1081E"/>
    <w:rsid w:val="00C10F9F"/>
    <w:rsid w:val="00C1107C"/>
    <w:rsid w:val="00C11DC7"/>
    <w:rsid w:val="00C12414"/>
    <w:rsid w:val="00C1293A"/>
    <w:rsid w:val="00C12B03"/>
    <w:rsid w:val="00C12FC1"/>
    <w:rsid w:val="00C132A8"/>
    <w:rsid w:val="00C136BF"/>
    <w:rsid w:val="00C13703"/>
    <w:rsid w:val="00C137A9"/>
    <w:rsid w:val="00C14421"/>
    <w:rsid w:val="00C149A3"/>
    <w:rsid w:val="00C1524A"/>
    <w:rsid w:val="00C1584B"/>
    <w:rsid w:val="00C16C0A"/>
    <w:rsid w:val="00C16DEE"/>
    <w:rsid w:val="00C17148"/>
    <w:rsid w:val="00C17DBF"/>
    <w:rsid w:val="00C20B5F"/>
    <w:rsid w:val="00C20BA7"/>
    <w:rsid w:val="00C211B8"/>
    <w:rsid w:val="00C21285"/>
    <w:rsid w:val="00C21B12"/>
    <w:rsid w:val="00C225CA"/>
    <w:rsid w:val="00C22872"/>
    <w:rsid w:val="00C22F87"/>
    <w:rsid w:val="00C23059"/>
    <w:rsid w:val="00C24809"/>
    <w:rsid w:val="00C2496C"/>
    <w:rsid w:val="00C27CED"/>
    <w:rsid w:val="00C303C6"/>
    <w:rsid w:val="00C30470"/>
    <w:rsid w:val="00C30C8F"/>
    <w:rsid w:val="00C30D61"/>
    <w:rsid w:val="00C3278C"/>
    <w:rsid w:val="00C32D87"/>
    <w:rsid w:val="00C33731"/>
    <w:rsid w:val="00C33ABB"/>
    <w:rsid w:val="00C33CE9"/>
    <w:rsid w:val="00C33F8F"/>
    <w:rsid w:val="00C349BA"/>
    <w:rsid w:val="00C34BD0"/>
    <w:rsid w:val="00C3522B"/>
    <w:rsid w:val="00C36636"/>
    <w:rsid w:val="00C36890"/>
    <w:rsid w:val="00C369C5"/>
    <w:rsid w:val="00C36BE4"/>
    <w:rsid w:val="00C4009B"/>
    <w:rsid w:val="00C40209"/>
    <w:rsid w:val="00C403DF"/>
    <w:rsid w:val="00C4054E"/>
    <w:rsid w:val="00C40835"/>
    <w:rsid w:val="00C41347"/>
    <w:rsid w:val="00C41B46"/>
    <w:rsid w:val="00C41FE8"/>
    <w:rsid w:val="00C42326"/>
    <w:rsid w:val="00C42BE3"/>
    <w:rsid w:val="00C42C55"/>
    <w:rsid w:val="00C43374"/>
    <w:rsid w:val="00C45872"/>
    <w:rsid w:val="00C45ACD"/>
    <w:rsid w:val="00C45F0D"/>
    <w:rsid w:val="00C462BE"/>
    <w:rsid w:val="00C4700D"/>
    <w:rsid w:val="00C50A5A"/>
    <w:rsid w:val="00C50E28"/>
    <w:rsid w:val="00C514D9"/>
    <w:rsid w:val="00C52127"/>
    <w:rsid w:val="00C5296C"/>
    <w:rsid w:val="00C53066"/>
    <w:rsid w:val="00C53B37"/>
    <w:rsid w:val="00C53C64"/>
    <w:rsid w:val="00C55548"/>
    <w:rsid w:val="00C556C0"/>
    <w:rsid w:val="00C55AC9"/>
    <w:rsid w:val="00C55F1F"/>
    <w:rsid w:val="00C5762B"/>
    <w:rsid w:val="00C57D9C"/>
    <w:rsid w:val="00C602BA"/>
    <w:rsid w:val="00C60365"/>
    <w:rsid w:val="00C604A2"/>
    <w:rsid w:val="00C60954"/>
    <w:rsid w:val="00C61CA6"/>
    <w:rsid w:val="00C622F4"/>
    <w:rsid w:val="00C62514"/>
    <w:rsid w:val="00C62ECA"/>
    <w:rsid w:val="00C6347F"/>
    <w:rsid w:val="00C6402A"/>
    <w:rsid w:val="00C64556"/>
    <w:rsid w:val="00C647E4"/>
    <w:rsid w:val="00C64B9F"/>
    <w:rsid w:val="00C64D5C"/>
    <w:rsid w:val="00C64FD3"/>
    <w:rsid w:val="00C651AB"/>
    <w:rsid w:val="00C651B6"/>
    <w:rsid w:val="00C65268"/>
    <w:rsid w:val="00C661F5"/>
    <w:rsid w:val="00C662AF"/>
    <w:rsid w:val="00C6655C"/>
    <w:rsid w:val="00C66780"/>
    <w:rsid w:val="00C66B91"/>
    <w:rsid w:val="00C6755C"/>
    <w:rsid w:val="00C67CA8"/>
    <w:rsid w:val="00C67CAC"/>
    <w:rsid w:val="00C67FC2"/>
    <w:rsid w:val="00C7059E"/>
    <w:rsid w:val="00C7094C"/>
    <w:rsid w:val="00C71E8F"/>
    <w:rsid w:val="00C71F38"/>
    <w:rsid w:val="00C728EE"/>
    <w:rsid w:val="00C732B9"/>
    <w:rsid w:val="00C759E2"/>
    <w:rsid w:val="00C763A4"/>
    <w:rsid w:val="00C7692A"/>
    <w:rsid w:val="00C773AE"/>
    <w:rsid w:val="00C776CA"/>
    <w:rsid w:val="00C77BE9"/>
    <w:rsid w:val="00C803E2"/>
    <w:rsid w:val="00C808A3"/>
    <w:rsid w:val="00C8094A"/>
    <w:rsid w:val="00C80DB7"/>
    <w:rsid w:val="00C80E4D"/>
    <w:rsid w:val="00C82319"/>
    <w:rsid w:val="00C824E5"/>
    <w:rsid w:val="00C8278A"/>
    <w:rsid w:val="00C83133"/>
    <w:rsid w:val="00C83EF1"/>
    <w:rsid w:val="00C83F20"/>
    <w:rsid w:val="00C852D7"/>
    <w:rsid w:val="00C85415"/>
    <w:rsid w:val="00C85904"/>
    <w:rsid w:val="00C8624C"/>
    <w:rsid w:val="00C86B1B"/>
    <w:rsid w:val="00C86DC9"/>
    <w:rsid w:val="00C87F25"/>
    <w:rsid w:val="00C90168"/>
    <w:rsid w:val="00C90C14"/>
    <w:rsid w:val="00C90D53"/>
    <w:rsid w:val="00C90E0B"/>
    <w:rsid w:val="00C9125E"/>
    <w:rsid w:val="00C91731"/>
    <w:rsid w:val="00C93773"/>
    <w:rsid w:val="00C93E4B"/>
    <w:rsid w:val="00C93EED"/>
    <w:rsid w:val="00C940DE"/>
    <w:rsid w:val="00C957D1"/>
    <w:rsid w:val="00C96233"/>
    <w:rsid w:val="00C965EC"/>
    <w:rsid w:val="00C96627"/>
    <w:rsid w:val="00C96697"/>
    <w:rsid w:val="00C96F86"/>
    <w:rsid w:val="00C97D01"/>
    <w:rsid w:val="00CA02D4"/>
    <w:rsid w:val="00CA0432"/>
    <w:rsid w:val="00CA0E2F"/>
    <w:rsid w:val="00CA0EBB"/>
    <w:rsid w:val="00CA13A2"/>
    <w:rsid w:val="00CA189B"/>
    <w:rsid w:val="00CA189C"/>
    <w:rsid w:val="00CA1D57"/>
    <w:rsid w:val="00CA2944"/>
    <w:rsid w:val="00CA2CE8"/>
    <w:rsid w:val="00CA2F82"/>
    <w:rsid w:val="00CA2FC1"/>
    <w:rsid w:val="00CA37FC"/>
    <w:rsid w:val="00CA428B"/>
    <w:rsid w:val="00CA4417"/>
    <w:rsid w:val="00CA4632"/>
    <w:rsid w:val="00CA4DEA"/>
    <w:rsid w:val="00CA573A"/>
    <w:rsid w:val="00CA5B93"/>
    <w:rsid w:val="00CA70C2"/>
    <w:rsid w:val="00CA7235"/>
    <w:rsid w:val="00CA738E"/>
    <w:rsid w:val="00CB044D"/>
    <w:rsid w:val="00CB0EDB"/>
    <w:rsid w:val="00CB10BE"/>
    <w:rsid w:val="00CB12FF"/>
    <w:rsid w:val="00CB15D6"/>
    <w:rsid w:val="00CB1892"/>
    <w:rsid w:val="00CB1CEC"/>
    <w:rsid w:val="00CB2C5D"/>
    <w:rsid w:val="00CB2C63"/>
    <w:rsid w:val="00CB2D94"/>
    <w:rsid w:val="00CB3133"/>
    <w:rsid w:val="00CB3142"/>
    <w:rsid w:val="00CB3351"/>
    <w:rsid w:val="00CB346A"/>
    <w:rsid w:val="00CB3B42"/>
    <w:rsid w:val="00CB3D4E"/>
    <w:rsid w:val="00CB3F23"/>
    <w:rsid w:val="00CB49F7"/>
    <w:rsid w:val="00CB53D0"/>
    <w:rsid w:val="00CB5C91"/>
    <w:rsid w:val="00CB632B"/>
    <w:rsid w:val="00CB6B73"/>
    <w:rsid w:val="00CC00D2"/>
    <w:rsid w:val="00CC05DF"/>
    <w:rsid w:val="00CC06B3"/>
    <w:rsid w:val="00CC0A10"/>
    <w:rsid w:val="00CC2C12"/>
    <w:rsid w:val="00CC5C1D"/>
    <w:rsid w:val="00CC622E"/>
    <w:rsid w:val="00CC6677"/>
    <w:rsid w:val="00CC68CD"/>
    <w:rsid w:val="00CC7DB3"/>
    <w:rsid w:val="00CD11B8"/>
    <w:rsid w:val="00CD1246"/>
    <w:rsid w:val="00CD15EA"/>
    <w:rsid w:val="00CD25D3"/>
    <w:rsid w:val="00CD2B5B"/>
    <w:rsid w:val="00CD3465"/>
    <w:rsid w:val="00CD4D89"/>
    <w:rsid w:val="00CD5237"/>
    <w:rsid w:val="00CD5D93"/>
    <w:rsid w:val="00CD61D2"/>
    <w:rsid w:val="00CD62CD"/>
    <w:rsid w:val="00CD62DE"/>
    <w:rsid w:val="00CD632D"/>
    <w:rsid w:val="00CD6AD3"/>
    <w:rsid w:val="00CD6F49"/>
    <w:rsid w:val="00CD7029"/>
    <w:rsid w:val="00CE065D"/>
    <w:rsid w:val="00CE0B86"/>
    <w:rsid w:val="00CE1605"/>
    <w:rsid w:val="00CE18CE"/>
    <w:rsid w:val="00CE193C"/>
    <w:rsid w:val="00CE1F86"/>
    <w:rsid w:val="00CE1FC3"/>
    <w:rsid w:val="00CE228A"/>
    <w:rsid w:val="00CE2418"/>
    <w:rsid w:val="00CE3037"/>
    <w:rsid w:val="00CE3240"/>
    <w:rsid w:val="00CE4E07"/>
    <w:rsid w:val="00CE55F8"/>
    <w:rsid w:val="00CE58D5"/>
    <w:rsid w:val="00CE59B2"/>
    <w:rsid w:val="00CE5FA7"/>
    <w:rsid w:val="00CE6385"/>
    <w:rsid w:val="00CE6699"/>
    <w:rsid w:val="00CE6D21"/>
    <w:rsid w:val="00CE7612"/>
    <w:rsid w:val="00CE7AA6"/>
    <w:rsid w:val="00CE7D28"/>
    <w:rsid w:val="00CF1307"/>
    <w:rsid w:val="00CF1648"/>
    <w:rsid w:val="00CF1734"/>
    <w:rsid w:val="00CF1D5B"/>
    <w:rsid w:val="00CF20DA"/>
    <w:rsid w:val="00CF22B1"/>
    <w:rsid w:val="00CF23D2"/>
    <w:rsid w:val="00CF2BF2"/>
    <w:rsid w:val="00CF2C34"/>
    <w:rsid w:val="00CF3151"/>
    <w:rsid w:val="00CF3363"/>
    <w:rsid w:val="00CF3817"/>
    <w:rsid w:val="00CF40F4"/>
    <w:rsid w:val="00CF50D7"/>
    <w:rsid w:val="00CF54A4"/>
    <w:rsid w:val="00CF57B8"/>
    <w:rsid w:val="00CF5A50"/>
    <w:rsid w:val="00CF5ABC"/>
    <w:rsid w:val="00CF5C25"/>
    <w:rsid w:val="00CF5F88"/>
    <w:rsid w:val="00CF718F"/>
    <w:rsid w:val="00D00442"/>
    <w:rsid w:val="00D00712"/>
    <w:rsid w:val="00D009E3"/>
    <w:rsid w:val="00D01039"/>
    <w:rsid w:val="00D01051"/>
    <w:rsid w:val="00D010E4"/>
    <w:rsid w:val="00D012AE"/>
    <w:rsid w:val="00D02CB7"/>
    <w:rsid w:val="00D0329F"/>
    <w:rsid w:val="00D03AC6"/>
    <w:rsid w:val="00D0437E"/>
    <w:rsid w:val="00D04415"/>
    <w:rsid w:val="00D04702"/>
    <w:rsid w:val="00D0494B"/>
    <w:rsid w:val="00D0496F"/>
    <w:rsid w:val="00D05D92"/>
    <w:rsid w:val="00D0627C"/>
    <w:rsid w:val="00D067AE"/>
    <w:rsid w:val="00D06BEA"/>
    <w:rsid w:val="00D06F42"/>
    <w:rsid w:val="00D07436"/>
    <w:rsid w:val="00D07768"/>
    <w:rsid w:val="00D07915"/>
    <w:rsid w:val="00D10096"/>
    <w:rsid w:val="00D10496"/>
    <w:rsid w:val="00D105C3"/>
    <w:rsid w:val="00D10733"/>
    <w:rsid w:val="00D10CBD"/>
    <w:rsid w:val="00D11DCD"/>
    <w:rsid w:val="00D12AAD"/>
    <w:rsid w:val="00D132DB"/>
    <w:rsid w:val="00D13C93"/>
    <w:rsid w:val="00D14374"/>
    <w:rsid w:val="00D147CA"/>
    <w:rsid w:val="00D14C8F"/>
    <w:rsid w:val="00D14EED"/>
    <w:rsid w:val="00D15467"/>
    <w:rsid w:val="00D160CE"/>
    <w:rsid w:val="00D16A8B"/>
    <w:rsid w:val="00D20599"/>
    <w:rsid w:val="00D2073C"/>
    <w:rsid w:val="00D208FE"/>
    <w:rsid w:val="00D20F53"/>
    <w:rsid w:val="00D20F94"/>
    <w:rsid w:val="00D216E1"/>
    <w:rsid w:val="00D2215D"/>
    <w:rsid w:val="00D22436"/>
    <w:rsid w:val="00D22688"/>
    <w:rsid w:val="00D227E5"/>
    <w:rsid w:val="00D23B51"/>
    <w:rsid w:val="00D23C25"/>
    <w:rsid w:val="00D24A20"/>
    <w:rsid w:val="00D24F8E"/>
    <w:rsid w:val="00D258AC"/>
    <w:rsid w:val="00D25CD4"/>
    <w:rsid w:val="00D2695E"/>
    <w:rsid w:val="00D2696F"/>
    <w:rsid w:val="00D26F8A"/>
    <w:rsid w:val="00D27619"/>
    <w:rsid w:val="00D30D10"/>
    <w:rsid w:val="00D31565"/>
    <w:rsid w:val="00D31D27"/>
    <w:rsid w:val="00D31ED9"/>
    <w:rsid w:val="00D325FA"/>
    <w:rsid w:val="00D32677"/>
    <w:rsid w:val="00D33095"/>
    <w:rsid w:val="00D336D6"/>
    <w:rsid w:val="00D33D83"/>
    <w:rsid w:val="00D34791"/>
    <w:rsid w:val="00D34F65"/>
    <w:rsid w:val="00D356A4"/>
    <w:rsid w:val="00D35A77"/>
    <w:rsid w:val="00D36098"/>
    <w:rsid w:val="00D36450"/>
    <w:rsid w:val="00D36E59"/>
    <w:rsid w:val="00D37F4C"/>
    <w:rsid w:val="00D40D1B"/>
    <w:rsid w:val="00D411A9"/>
    <w:rsid w:val="00D417E7"/>
    <w:rsid w:val="00D41F9F"/>
    <w:rsid w:val="00D434A0"/>
    <w:rsid w:val="00D4352C"/>
    <w:rsid w:val="00D44849"/>
    <w:rsid w:val="00D44D79"/>
    <w:rsid w:val="00D45B38"/>
    <w:rsid w:val="00D45E8C"/>
    <w:rsid w:val="00D46096"/>
    <w:rsid w:val="00D469AE"/>
    <w:rsid w:val="00D46B95"/>
    <w:rsid w:val="00D5076C"/>
    <w:rsid w:val="00D5122B"/>
    <w:rsid w:val="00D51B33"/>
    <w:rsid w:val="00D52BB5"/>
    <w:rsid w:val="00D52FCA"/>
    <w:rsid w:val="00D52FF6"/>
    <w:rsid w:val="00D53A0A"/>
    <w:rsid w:val="00D547E2"/>
    <w:rsid w:val="00D54C91"/>
    <w:rsid w:val="00D55B9D"/>
    <w:rsid w:val="00D55DC5"/>
    <w:rsid w:val="00D55DCB"/>
    <w:rsid w:val="00D56243"/>
    <w:rsid w:val="00D5656A"/>
    <w:rsid w:val="00D565C5"/>
    <w:rsid w:val="00D57030"/>
    <w:rsid w:val="00D573D9"/>
    <w:rsid w:val="00D57626"/>
    <w:rsid w:val="00D57DC4"/>
    <w:rsid w:val="00D600F9"/>
    <w:rsid w:val="00D6075C"/>
    <w:rsid w:val="00D60BA7"/>
    <w:rsid w:val="00D60C8B"/>
    <w:rsid w:val="00D60DA0"/>
    <w:rsid w:val="00D61686"/>
    <w:rsid w:val="00D61E89"/>
    <w:rsid w:val="00D62309"/>
    <w:rsid w:val="00D626CA"/>
    <w:rsid w:val="00D62B8E"/>
    <w:rsid w:val="00D63A26"/>
    <w:rsid w:val="00D6445B"/>
    <w:rsid w:val="00D64697"/>
    <w:rsid w:val="00D64D7B"/>
    <w:rsid w:val="00D650D5"/>
    <w:rsid w:val="00D65343"/>
    <w:rsid w:val="00D65794"/>
    <w:rsid w:val="00D6698E"/>
    <w:rsid w:val="00D676F7"/>
    <w:rsid w:val="00D677FD"/>
    <w:rsid w:val="00D7001F"/>
    <w:rsid w:val="00D706B0"/>
    <w:rsid w:val="00D713C6"/>
    <w:rsid w:val="00D71E73"/>
    <w:rsid w:val="00D72612"/>
    <w:rsid w:val="00D7283F"/>
    <w:rsid w:val="00D72852"/>
    <w:rsid w:val="00D72C9D"/>
    <w:rsid w:val="00D72FE2"/>
    <w:rsid w:val="00D747F0"/>
    <w:rsid w:val="00D74921"/>
    <w:rsid w:val="00D76D11"/>
    <w:rsid w:val="00D81096"/>
    <w:rsid w:val="00D8206E"/>
    <w:rsid w:val="00D8215E"/>
    <w:rsid w:val="00D82188"/>
    <w:rsid w:val="00D82461"/>
    <w:rsid w:val="00D83348"/>
    <w:rsid w:val="00D8350B"/>
    <w:rsid w:val="00D84D89"/>
    <w:rsid w:val="00D85126"/>
    <w:rsid w:val="00D869D5"/>
    <w:rsid w:val="00D87188"/>
    <w:rsid w:val="00D87DAA"/>
    <w:rsid w:val="00D90181"/>
    <w:rsid w:val="00D907B9"/>
    <w:rsid w:val="00D90898"/>
    <w:rsid w:val="00D90BEF"/>
    <w:rsid w:val="00D911FA"/>
    <w:rsid w:val="00D91C6A"/>
    <w:rsid w:val="00D92898"/>
    <w:rsid w:val="00D92EB7"/>
    <w:rsid w:val="00D92FFC"/>
    <w:rsid w:val="00D932A8"/>
    <w:rsid w:val="00D93A49"/>
    <w:rsid w:val="00D94355"/>
    <w:rsid w:val="00D94647"/>
    <w:rsid w:val="00D94670"/>
    <w:rsid w:val="00D95110"/>
    <w:rsid w:val="00D95603"/>
    <w:rsid w:val="00D9597F"/>
    <w:rsid w:val="00D95B89"/>
    <w:rsid w:val="00D963A3"/>
    <w:rsid w:val="00D97138"/>
    <w:rsid w:val="00D975C8"/>
    <w:rsid w:val="00D9791C"/>
    <w:rsid w:val="00DA02C3"/>
    <w:rsid w:val="00DA033D"/>
    <w:rsid w:val="00DA079D"/>
    <w:rsid w:val="00DA07B1"/>
    <w:rsid w:val="00DA0F9F"/>
    <w:rsid w:val="00DA26AB"/>
    <w:rsid w:val="00DA38ED"/>
    <w:rsid w:val="00DA49FA"/>
    <w:rsid w:val="00DA4EF8"/>
    <w:rsid w:val="00DA5517"/>
    <w:rsid w:val="00DA5774"/>
    <w:rsid w:val="00DA5C44"/>
    <w:rsid w:val="00DA6445"/>
    <w:rsid w:val="00DA6A67"/>
    <w:rsid w:val="00DA78F6"/>
    <w:rsid w:val="00DB01EA"/>
    <w:rsid w:val="00DB03D0"/>
    <w:rsid w:val="00DB0613"/>
    <w:rsid w:val="00DB190D"/>
    <w:rsid w:val="00DB1C99"/>
    <w:rsid w:val="00DB2BB3"/>
    <w:rsid w:val="00DB3408"/>
    <w:rsid w:val="00DB365B"/>
    <w:rsid w:val="00DB3C34"/>
    <w:rsid w:val="00DB3D38"/>
    <w:rsid w:val="00DB5539"/>
    <w:rsid w:val="00DB58EB"/>
    <w:rsid w:val="00DB5BA4"/>
    <w:rsid w:val="00DB64F4"/>
    <w:rsid w:val="00DB68BF"/>
    <w:rsid w:val="00DB6A31"/>
    <w:rsid w:val="00DB6A8B"/>
    <w:rsid w:val="00DB6ED0"/>
    <w:rsid w:val="00DB7257"/>
    <w:rsid w:val="00DB7299"/>
    <w:rsid w:val="00DB7D19"/>
    <w:rsid w:val="00DC0ABE"/>
    <w:rsid w:val="00DC112B"/>
    <w:rsid w:val="00DC17A9"/>
    <w:rsid w:val="00DC259B"/>
    <w:rsid w:val="00DC25FF"/>
    <w:rsid w:val="00DC2664"/>
    <w:rsid w:val="00DC35A8"/>
    <w:rsid w:val="00DC36C4"/>
    <w:rsid w:val="00DC3C2F"/>
    <w:rsid w:val="00DC3F60"/>
    <w:rsid w:val="00DC4E75"/>
    <w:rsid w:val="00DC521A"/>
    <w:rsid w:val="00DC549D"/>
    <w:rsid w:val="00DC5926"/>
    <w:rsid w:val="00DC5CD0"/>
    <w:rsid w:val="00DC670E"/>
    <w:rsid w:val="00DC6ABB"/>
    <w:rsid w:val="00DC6FC7"/>
    <w:rsid w:val="00DC71C6"/>
    <w:rsid w:val="00DD1046"/>
    <w:rsid w:val="00DD1976"/>
    <w:rsid w:val="00DD1A96"/>
    <w:rsid w:val="00DD1AB1"/>
    <w:rsid w:val="00DD1DDB"/>
    <w:rsid w:val="00DD1F30"/>
    <w:rsid w:val="00DD2F4B"/>
    <w:rsid w:val="00DD4235"/>
    <w:rsid w:val="00DD5569"/>
    <w:rsid w:val="00DD590B"/>
    <w:rsid w:val="00DD596A"/>
    <w:rsid w:val="00DD62B0"/>
    <w:rsid w:val="00DD6FFD"/>
    <w:rsid w:val="00DD7168"/>
    <w:rsid w:val="00DD720E"/>
    <w:rsid w:val="00DD73B1"/>
    <w:rsid w:val="00DE00F5"/>
    <w:rsid w:val="00DE070B"/>
    <w:rsid w:val="00DE11EC"/>
    <w:rsid w:val="00DE1BED"/>
    <w:rsid w:val="00DE2092"/>
    <w:rsid w:val="00DE3869"/>
    <w:rsid w:val="00DE3FC6"/>
    <w:rsid w:val="00DE4C4E"/>
    <w:rsid w:val="00DE501A"/>
    <w:rsid w:val="00DE50BB"/>
    <w:rsid w:val="00DE5887"/>
    <w:rsid w:val="00DE59AE"/>
    <w:rsid w:val="00DE5F9B"/>
    <w:rsid w:val="00DE6619"/>
    <w:rsid w:val="00DE6BC9"/>
    <w:rsid w:val="00DE718A"/>
    <w:rsid w:val="00DE73B9"/>
    <w:rsid w:val="00DE7F23"/>
    <w:rsid w:val="00DF05E1"/>
    <w:rsid w:val="00DF0C82"/>
    <w:rsid w:val="00DF2094"/>
    <w:rsid w:val="00DF2227"/>
    <w:rsid w:val="00DF2362"/>
    <w:rsid w:val="00DF2C38"/>
    <w:rsid w:val="00DF3C3D"/>
    <w:rsid w:val="00DF4CF1"/>
    <w:rsid w:val="00DF4E04"/>
    <w:rsid w:val="00DF5CB9"/>
    <w:rsid w:val="00DF62A3"/>
    <w:rsid w:val="00DF69A1"/>
    <w:rsid w:val="00DF6C78"/>
    <w:rsid w:val="00DF70BC"/>
    <w:rsid w:val="00DF70D6"/>
    <w:rsid w:val="00DF7423"/>
    <w:rsid w:val="00E00040"/>
    <w:rsid w:val="00E00EEF"/>
    <w:rsid w:val="00E01150"/>
    <w:rsid w:val="00E02775"/>
    <w:rsid w:val="00E03876"/>
    <w:rsid w:val="00E039D9"/>
    <w:rsid w:val="00E03A03"/>
    <w:rsid w:val="00E0416F"/>
    <w:rsid w:val="00E048B7"/>
    <w:rsid w:val="00E049C0"/>
    <w:rsid w:val="00E04A07"/>
    <w:rsid w:val="00E04FC8"/>
    <w:rsid w:val="00E05081"/>
    <w:rsid w:val="00E052C7"/>
    <w:rsid w:val="00E05946"/>
    <w:rsid w:val="00E05EDC"/>
    <w:rsid w:val="00E066BF"/>
    <w:rsid w:val="00E068AF"/>
    <w:rsid w:val="00E078F7"/>
    <w:rsid w:val="00E07E73"/>
    <w:rsid w:val="00E07FCD"/>
    <w:rsid w:val="00E10046"/>
    <w:rsid w:val="00E10ED5"/>
    <w:rsid w:val="00E11018"/>
    <w:rsid w:val="00E1104F"/>
    <w:rsid w:val="00E1136F"/>
    <w:rsid w:val="00E115BF"/>
    <w:rsid w:val="00E11708"/>
    <w:rsid w:val="00E1235C"/>
    <w:rsid w:val="00E12525"/>
    <w:rsid w:val="00E128D1"/>
    <w:rsid w:val="00E12A55"/>
    <w:rsid w:val="00E13396"/>
    <w:rsid w:val="00E137D4"/>
    <w:rsid w:val="00E13A34"/>
    <w:rsid w:val="00E13FD7"/>
    <w:rsid w:val="00E14020"/>
    <w:rsid w:val="00E14AA2"/>
    <w:rsid w:val="00E15330"/>
    <w:rsid w:val="00E15EEA"/>
    <w:rsid w:val="00E16331"/>
    <w:rsid w:val="00E16C1F"/>
    <w:rsid w:val="00E16C6F"/>
    <w:rsid w:val="00E2123A"/>
    <w:rsid w:val="00E2149C"/>
    <w:rsid w:val="00E21A98"/>
    <w:rsid w:val="00E22103"/>
    <w:rsid w:val="00E2211D"/>
    <w:rsid w:val="00E221BB"/>
    <w:rsid w:val="00E22F32"/>
    <w:rsid w:val="00E23260"/>
    <w:rsid w:val="00E254D4"/>
    <w:rsid w:val="00E255F3"/>
    <w:rsid w:val="00E25E0D"/>
    <w:rsid w:val="00E26729"/>
    <w:rsid w:val="00E2759B"/>
    <w:rsid w:val="00E277FC"/>
    <w:rsid w:val="00E309B8"/>
    <w:rsid w:val="00E30CDD"/>
    <w:rsid w:val="00E3126B"/>
    <w:rsid w:val="00E31487"/>
    <w:rsid w:val="00E31A47"/>
    <w:rsid w:val="00E3220B"/>
    <w:rsid w:val="00E325FD"/>
    <w:rsid w:val="00E3276B"/>
    <w:rsid w:val="00E33EEC"/>
    <w:rsid w:val="00E34099"/>
    <w:rsid w:val="00E3443E"/>
    <w:rsid w:val="00E35A8E"/>
    <w:rsid w:val="00E37527"/>
    <w:rsid w:val="00E37701"/>
    <w:rsid w:val="00E403F5"/>
    <w:rsid w:val="00E405D9"/>
    <w:rsid w:val="00E4074F"/>
    <w:rsid w:val="00E40D71"/>
    <w:rsid w:val="00E40E8B"/>
    <w:rsid w:val="00E40F55"/>
    <w:rsid w:val="00E415E1"/>
    <w:rsid w:val="00E426BB"/>
    <w:rsid w:val="00E4362E"/>
    <w:rsid w:val="00E43A2B"/>
    <w:rsid w:val="00E44CB8"/>
    <w:rsid w:val="00E44FE3"/>
    <w:rsid w:val="00E45B30"/>
    <w:rsid w:val="00E45C29"/>
    <w:rsid w:val="00E45E44"/>
    <w:rsid w:val="00E45F64"/>
    <w:rsid w:val="00E4657E"/>
    <w:rsid w:val="00E4678E"/>
    <w:rsid w:val="00E46A9A"/>
    <w:rsid w:val="00E4762A"/>
    <w:rsid w:val="00E477B9"/>
    <w:rsid w:val="00E47CC4"/>
    <w:rsid w:val="00E50153"/>
    <w:rsid w:val="00E50395"/>
    <w:rsid w:val="00E50D6A"/>
    <w:rsid w:val="00E50E28"/>
    <w:rsid w:val="00E530C4"/>
    <w:rsid w:val="00E53D68"/>
    <w:rsid w:val="00E54F75"/>
    <w:rsid w:val="00E55D22"/>
    <w:rsid w:val="00E5699F"/>
    <w:rsid w:val="00E570AB"/>
    <w:rsid w:val="00E57361"/>
    <w:rsid w:val="00E5749D"/>
    <w:rsid w:val="00E57DA7"/>
    <w:rsid w:val="00E600C1"/>
    <w:rsid w:val="00E602B8"/>
    <w:rsid w:val="00E60C29"/>
    <w:rsid w:val="00E611DD"/>
    <w:rsid w:val="00E61B47"/>
    <w:rsid w:val="00E626B9"/>
    <w:rsid w:val="00E631B4"/>
    <w:rsid w:val="00E639A1"/>
    <w:rsid w:val="00E63C10"/>
    <w:rsid w:val="00E64077"/>
    <w:rsid w:val="00E64592"/>
    <w:rsid w:val="00E65545"/>
    <w:rsid w:val="00E66082"/>
    <w:rsid w:val="00E6694C"/>
    <w:rsid w:val="00E66FF7"/>
    <w:rsid w:val="00E67032"/>
    <w:rsid w:val="00E673E0"/>
    <w:rsid w:val="00E67950"/>
    <w:rsid w:val="00E702CC"/>
    <w:rsid w:val="00E70ECE"/>
    <w:rsid w:val="00E7265B"/>
    <w:rsid w:val="00E72C0A"/>
    <w:rsid w:val="00E72F63"/>
    <w:rsid w:val="00E731E1"/>
    <w:rsid w:val="00E73406"/>
    <w:rsid w:val="00E7357D"/>
    <w:rsid w:val="00E738C3"/>
    <w:rsid w:val="00E74FAC"/>
    <w:rsid w:val="00E75FEB"/>
    <w:rsid w:val="00E76547"/>
    <w:rsid w:val="00E771CA"/>
    <w:rsid w:val="00E77A95"/>
    <w:rsid w:val="00E77DAA"/>
    <w:rsid w:val="00E80106"/>
    <w:rsid w:val="00E80527"/>
    <w:rsid w:val="00E80D52"/>
    <w:rsid w:val="00E80E0B"/>
    <w:rsid w:val="00E8150F"/>
    <w:rsid w:val="00E81D80"/>
    <w:rsid w:val="00E82664"/>
    <w:rsid w:val="00E834D8"/>
    <w:rsid w:val="00E83B79"/>
    <w:rsid w:val="00E844F8"/>
    <w:rsid w:val="00E84A94"/>
    <w:rsid w:val="00E853A6"/>
    <w:rsid w:val="00E85689"/>
    <w:rsid w:val="00E85F44"/>
    <w:rsid w:val="00E86428"/>
    <w:rsid w:val="00E8710B"/>
    <w:rsid w:val="00E87147"/>
    <w:rsid w:val="00E87205"/>
    <w:rsid w:val="00E87DD9"/>
    <w:rsid w:val="00E903E5"/>
    <w:rsid w:val="00E90A5E"/>
    <w:rsid w:val="00E9136A"/>
    <w:rsid w:val="00E9279B"/>
    <w:rsid w:val="00E92915"/>
    <w:rsid w:val="00E92D56"/>
    <w:rsid w:val="00E93A16"/>
    <w:rsid w:val="00E95314"/>
    <w:rsid w:val="00E95C78"/>
    <w:rsid w:val="00E95E95"/>
    <w:rsid w:val="00E96B0F"/>
    <w:rsid w:val="00E973EA"/>
    <w:rsid w:val="00E97E3C"/>
    <w:rsid w:val="00E97EA0"/>
    <w:rsid w:val="00EA0788"/>
    <w:rsid w:val="00EA092C"/>
    <w:rsid w:val="00EA14F4"/>
    <w:rsid w:val="00EA1617"/>
    <w:rsid w:val="00EA1EFA"/>
    <w:rsid w:val="00EA2A73"/>
    <w:rsid w:val="00EA3004"/>
    <w:rsid w:val="00EA46C1"/>
    <w:rsid w:val="00EA4D1E"/>
    <w:rsid w:val="00EA4F81"/>
    <w:rsid w:val="00EA5605"/>
    <w:rsid w:val="00EA58F0"/>
    <w:rsid w:val="00EA5D32"/>
    <w:rsid w:val="00EA68C0"/>
    <w:rsid w:val="00EA6F0D"/>
    <w:rsid w:val="00EA7FD0"/>
    <w:rsid w:val="00EB08FD"/>
    <w:rsid w:val="00EB0AC5"/>
    <w:rsid w:val="00EB173C"/>
    <w:rsid w:val="00EB1D9F"/>
    <w:rsid w:val="00EB2531"/>
    <w:rsid w:val="00EB33A1"/>
    <w:rsid w:val="00EB34DA"/>
    <w:rsid w:val="00EB40E6"/>
    <w:rsid w:val="00EB484D"/>
    <w:rsid w:val="00EB4D2E"/>
    <w:rsid w:val="00EB5B58"/>
    <w:rsid w:val="00EB5CD3"/>
    <w:rsid w:val="00EB5E20"/>
    <w:rsid w:val="00EB6238"/>
    <w:rsid w:val="00EB638E"/>
    <w:rsid w:val="00EB6BFE"/>
    <w:rsid w:val="00EB7237"/>
    <w:rsid w:val="00EB73A0"/>
    <w:rsid w:val="00EB7A47"/>
    <w:rsid w:val="00EB7E65"/>
    <w:rsid w:val="00EC02BD"/>
    <w:rsid w:val="00EC0ADD"/>
    <w:rsid w:val="00EC0C23"/>
    <w:rsid w:val="00EC0EDA"/>
    <w:rsid w:val="00EC2BE6"/>
    <w:rsid w:val="00EC3501"/>
    <w:rsid w:val="00EC43C1"/>
    <w:rsid w:val="00EC5098"/>
    <w:rsid w:val="00EC51CF"/>
    <w:rsid w:val="00EC53E2"/>
    <w:rsid w:val="00EC5BBE"/>
    <w:rsid w:val="00EC622D"/>
    <w:rsid w:val="00EC703E"/>
    <w:rsid w:val="00EC7A10"/>
    <w:rsid w:val="00EC7D82"/>
    <w:rsid w:val="00ED0086"/>
    <w:rsid w:val="00ED0504"/>
    <w:rsid w:val="00ED12E3"/>
    <w:rsid w:val="00ED1B26"/>
    <w:rsid w:val="00ED1C28"/>
    <w:rsid w:val="00ED2B39"/>
    <w:rsid w:val="00ED3305"/>
    <w:rsid w:val="00ED43F2"/>
    <w:rsid w:val="00ED4A13"/>
    <w:rsid w:val="00ED7289"/>
    <w:rsid w:val="00ED7AEB"/>
    <w:rsid w:val="00EE02E6"/>
    <w:rsid w:val="00EE07C6"/>
    <w:rsid w:val="00EE0A03"/>
    <w:rsid w:val="00EE2066"/>
    <w:rsid w:val="00EE2258"/>
    <w:rsid w:val="00EE3708"/>
    <w:rsid w:val="00EE3DE6"/>
    <w:rsid w:val="00EE4992"/>
    <w:rsid w:val="00EE4C32"/>
    <w:rsid w:val="00EE551C"/>
    <w:rsid w:val="00EE5C8D"/>
    <w:rsid w:val="00EE627E"/>
    <w:rsid w:val="00EE6C86"/>
    <w:rsid w:val="00EE6CBF"/>
    <w:rsid w:val="00EE6FB6"/>
    <w:rsid w:val="00EE7332"/>
    <w:rsid w:val="00EE740A"/>
    <w:rsid w:val="00EF0488"/>
    <w:rsid w:val="00EF19D7"/>
    <w:rsid w:val="00EF2ECF"/>
    <w:rsid w:val="00EF2EE6"/>
    <w:rsid w:val="00EF57B2"/>
    <w:rsid w:val="00EF5D29"/>
    <w:rsid w:val="00EF7BC3"/>
    <w:rsid w:val="00EF7D29"/>
    <w:rsid w:val="00F001BB"/>
    <w:rsid w:val="00F00888"/>
    <w:rsid w:val="00F018A1"/>
    <w:rsid w:val="00F01C30"/>
    <w:rsid w:val="00F01FD2"/>
    <w:rsid w:val="00F02410"/>
    <w:rsid w:val="00F02472"/>
    <w:rsid w:val="00F02B8C"/>
    <w:rsid w:val="00F03046"/>
    <w:rsid w:val="00F038FF"/>
    <w:rsid w:val="00F03D0D"/>
    <w:rsid w:val="00F03E66"/>
    <w:rsid w:val="00F041D5"/>
    <w:rsid w:val="00F050C9"/>
    <w:rsid w:val="00F050FE"/>
    <w:rsid w:val="00F05DF0"/>
    <w:rsid w:val="00F0631A"/>
    <w:rsid w:val="00F06F72"/>
    <w:rsid w:val="00F07901"/>
    <w:rsid w:val="00F07A10"/>
    <w:rsid w:val="00F07D73"/>
    <w:rsid w:val="00F10065"/>
    <w:rsid w:val="00F102CF"/>
    <w:rsid w:val="00F10529"/>
    <w:rsid w:val="00F10FC1"/>
    <w:rsid w:val="00F117C5"/>
    <w:rsid w:val="00F1204F"/>
    <w:rsid w:val="00F13E68"/>
    <w:rsid w:val="00F13F5F"/>
    <w:rsid w:val="00F14D3C"/>
    <w:rsid w:val="00F1514B"/>
    <w:rsid w:val="00F156B0"/>
    <w:rsid w:val="00F160B2"/>
    <w:rsid w:val="00F16A3C"/>
    <w:rsid w:val="00F16F51"/>
    <w:rsid w:val="00F1797B"/>
    <w:rsid w:val="00F200D5"/>
    <w:rsid w:val="00F20950"/>
    <w:rsid w:val="00F20CEE"/>
    <w:rsid w:val="00F20F28"/>
    <w:rsid w:val="00F2103D"/>
    <w:rsid w:val="00F21BA3"/>
    <w:rsid w:val="00F2211F"/>
    <w:rsid w:val="00F227F8"/>
    <w:rsid w:val="00F23FFC"/>
    <w:rsid w:val="00F241BA"/>
    <w:rsid w:val="00F24350"/>
    <w:rsid w:val="00F24C35"/>
    <w:rsid w:val="00F256F2"/>
    <w:rsid w:val="00F26857"/>
    <w:rsid w:val="00F26BDF"/>
    <w:rsid w:val="00F2729D"/>
    <w:rsid w:val="00F275D0"/>
    <w:rsid w:val="00F30368"/>
    <w:rsid w:val="00F311BC"/>
    <w:rsid w:val="00F3130F"/>
    <w:rsid w:val="00F31662"/>
    <w:rsid w:val="00F31740"/>
    <w:rsid w:val="00F317E7"/>
    <w:rsid w:val="00F322E4"/>
    <w:rsid w:val="00F323F9"/>
    <w:rsid w:val="00F3263A"/>
    <w:rsid w:val="00F32B88"/>
    <w:rsid w:val="00F32E4E"/>
    <w:rsid w:val="00F33477"/>
    <w:rsid w:val="00F33D49"/>
    <w:rsid w:val="00F33DC3"/>
    <w:rsid w:val="00F353BC"/>
    <w:rsid w:val="00F3564B"/>
    <w:rsid w:val="00F35DB4"/>
    <w:rsid w:val="00F36387"/>
    <w:rsid w:val="00F3704D"/>
    <w:rsid w:val="00F37B5F"/>
    <w:rsid w:val="00F407BF"/>
    <w:rsid w:val="00F40DC7"/>
    <w:rsid w:val="00F411F8"/>
    <w:rsid w:val="00F41962"/>
    <w:rsid w:val="00F42228"/>
    <w:rsid w:val="00F425CD"/>
    <w:rsid w:val="00F4299E"/>
    <w:rsid w:val="00F42E10"/>
    <w:rsid w:val="00F438A6"/>
    <w:rsid w:val="00F43D13"/>
    <w:rsid w:val="00F4419C"/>
    <w:rsid w:val="00F44438"/>
    <w:rsid w:val="00F44850"/>
    <w:rsid w:val="00F44F17"/>
    <w:rsid w:val="00F45481"/>
    <w:rsid w:val="00F45967"/>
    <w:rsid w:val="00F4599B"/>
    <w:rsid w:val="00F459F8"/>
    <w:rsid w:val="00F45CA7"/>
    <w:rsid w:val="00F45E77"/>
    <w:rsid w:val="00F477E0"/>
    <w:rsid w:val="00F478BE"/>
    <w:rsid w:val="00F47AA0"/>
    <w:rsid w:val="00F47B7D"/>
    <w:rsid w:val="00F50202"/>
    <w:rsid w:val="00F50F5F"/>
    <w:rsid w:val="00F50F60"/>
    <w:rsid w:val="00F51FEE"/>
    <w:rsid w:val="00F5246A"/>
    <w:rsid w:val="00F53306"/>
    <w:rsid w:val="00F55FE0"/>
    <w:rsid w:val="00F56F1A"/>
    <w:rsid w:val="00F56FB7"/>
    <w:rsid w:val="00F57260"/>
    <w:rsid w:val="00F57409"/>
    <w:rsid w:val="00F6016C"/>
    <w:rsid w:val="00F609FD"/>
    <w:rsid w:val="00F60AEE"/>
    <w:rsid w:val="00F6130B"/>
    <w:rsid w:val="00F61372"/>
    <w:rsid w:val="00F6185D"/>
    <w:rsid w:val="00F62159"/>
    <w:rsid w:val="00F62278"/>
    <w:rsid w:val="00F62403"/>
    <w:rsid w:val="00F632D5"/>
    <w:rsid w:val="00F63A94"/>
    <w:rsid w:val="00F64224"/>
    <w:rsid w:val="00F646C4"/>
    <w:rsid w:val="00F64CED"/>
    <w:rsid w:val="00F6561D"/>
    <w:rsid w:val="00F65FDE"/>
    <w:rsid w:val="00F661A3"/>
    <w:rsid w:val="00F66877"/>
    <w:rsid w:val="00F66A11"/>
    <w:rsid w:val="00F67E7E"/>
    <w:rsid w:val="00F70914"/>
    <w:rsid w:val="00F70FC6"/>
    <w:rsid w:val="00F71055"/>
    <w:rsid w:val="00F71465"/>
    <w:rsid w:val="00F71615"/>
    <w:rsid w:val="00F71D80"/>
    <w:rsid w:val="00F73C4C"/>
    <w:rsid w:val="00F73E70"/>
    <w:rsid w:val="00F74AEE"/>
    <w:rsid w:val="00F75D2C"/>
    <w:rsid w:val="00F76198"/>
    <w:rsid w:val="00F76B37"/>
    <w:rsid w:val="00F76B84"/>
    <w:rsid w:val="00F76E5B"/>
    <w:rsid w:val="00F76FE2"/>
    <w:rsid w:val="00F7764B"/>
    <w:rsid w:val="00F800B6"/>
    <w:rsid w:val="00F80425"/>
    <w:rsid w:val="00F80456"/>
    <w:rsid w:val="00F80595"/>
    <w:rsid w:val="00F80800"/>
    <w:rsid w:val="00F808F7"/>
    <w:rsid w:val="00F80986"/>
    <w:rsid w:val="00F80FF3"/>
    <w:rsid w:val="00F815AE"/>
    <w:rsid w:val="00F81BF8"/>
    <w:rsid w:val="00F81EEC"/>
    <w:rsid w:val="00F828DE"/>
    <w:rsid w:val="00F84341"/>
    <w:rsid w:val="00F84699"/>
    <w:rsid w:val="00F8508E"/>
    <w:rsid w:val="00F858DC"/>
    <w:rsid w:val="00F86308"/>
    <w:rsid w:val="00F86679"/>
    <w:rsid w:val="00F86AEC"/>
    <w:rsid w:val="00F87139"/>
    <w:rsid w:val="00F87E07"/>
    <w:rsid w:val="00F87EE2"/>
    <w:rsid w:val="00F87EE5"/>
    <w:rsid w:val="00F904AF"/>
    <w:rsid w:val="00F904F5"/>
    <w:rsid w:val="00F909A2"/>
    <w:rsid w:val="00F90A96"/>
    <w:rsid w:val="00F90AC9"/>
    <w:rsid w:val="00F90EC5"/>
    <w:rsid w:val="00F90F4F"/>
    <w:rsid w:val="00F91072"/>
    <w:rsid w:val="00F911BC"/>
    <w:rsid w:val="00F91DB2"/>
    <w:rsid w:val="00F92731"/>
    <w:rsid w:val="00F92C04"/>
    <w:rsid w:val="00F945CE"/>
    <w:rsid w:val="00F94AA1"/>
    <w:rsid w:val="00F94C68"/>
    <w:rsid w:val="00F95497"/>
    <w:rsid w:val="00F95A5B"/>
    <w:rsid w:val="00F95D77"/>
    <w:rsid w:val="00F95FA9"/>
    <w:rsid w:val="00F97244"/>
    <w:rsid w:val="00F97E49"/>
    <w:rsid w:val="00F97E94"/>
    <w:rsid w:val="00FA018A"/>
    <w:rsid w:val="00FA0E38"/>
    <w:rsid w:val="00FA2707"/>
    <w:rsid w:val="00FA3E7F"/>
    <w:rsid w:val="00FA4097"/>
    <w:rsid w:val="00FA4AC2"/>
    <w:rsid w:val="00FA5AC7"/>
    <w:rsid w:val="00FA62DD"/>
    <w:rsid w:val="00FA68EC"/>
    <w:rsid w:val="00FA6E18"/>
    <w:rsid w:val="00FA7766"/>
    <w:rsid w:val="00FA7A29"/>
    <w:rsid w:val="00FA7E9F"/>
    <w:rsid w:val="00FB0321"/>
    <w:rsid w:val="00FB0A90"/>
    <w:rsid w:val="00FB0BE4"/>
    <w:rsid w:val="00FB1B76"/>
    <w:rsid w:val="00FB1DE9"/>
    <w:rsid w:val="00FB39AF"/>
    <w:rsid w:val="00FB3AF0"/>
    <w:rsid w:val="00FB3BC9"/>
    <w:rsid w:val="00FB3F35"/>
    <w:rsid w:val="00FB470E"/>
    <w:rsid w:val="00FB4952"/>
    <w:rsid w:val="00FB4A78"/>
    <w:rsid w:val="00FB51AD"/>
    <w:rsid w:val="00FB59E1"/>
    <w:rsid w:val="00FB6329"/>
    <w:rsid w:val="00FB6621"/>
    <w:rsid w:val="00FB73A1"/>
    <w:rsid w:val="00FB7B21"/>
    <w:rsid w:val="00FC0474"/>
    <w:rsid w:val="00FC0618"/>
    <w:rsid w:val="00FC1525"/>
    <w:rsid w:val="00FC17CF"/>
    <w:rsid w:val="00FC28BB"/>
    <w:rsid w:val="00FC2D9D"/>
    <w:rsid w:val="00FC4192"/>
    <w:rsid w:val="00FC4637"/>
    <w:rsid w:val="00FC579F"/>
    <w:rsid w:val="00FC589B"/>
    <w:rsid w:val="00FC6FC6"/>
    <w:rsid w:val="00FC73C7"/>
    <w:rsid w:val="00FC74F3"/>
    <w:rsid w:val="00FC76F6"/>
    <w:rsid w:val="00FC7A59"/>
    <w:rsid w:val="00FD0723"/>
    <w:rsid w:val="00FD0A5C"/>
    <w:rsid w:val="00FD0E15"/>
    <w:rsid w:val="00FD0F74"/>
    <w:rsid w:val="00FD1E56"/>
    <w:rsid w:val="00FD2BCE"/>
    <w:rsid w:val="00FD2F62"/>
    <w:rsid w:val="00FD399F"/>
    <w:rsid w:val="00FD4143"/>
    <w:rsid w:val="00FD7248"/>
    <w:rsid w:val="00FD73A3"/>
    <w:rsid w:val="00FD77BC"/>
    <w:rsid w:val="00FE000B"/>
    <w:rsid w:val="00FE042C"/>
    <w:rsid w:val="00FE09E1"/>
    <w:rsid w:val="00FE187A"/>
    <w:rsid w:val="00FE1D29"/>
    <w:rsid w:val="00FE248D"/>
    <w:rsid w:val="00FE2A57"/>
    <w:rsid w:val="00FE2C42"/>
    <w:rsid w:val="00FE2ECD"/>
    <w:rsid w:val="00FE2F2D"/>
    <w:rsid w:val="00FE3252"/>
    <w:rsid w:val="00FE3A3D"/>
    <w:rsid w:val="00FE3AA9"/>
    <w:rsid w:val="00FE4345"/>
    <w:rsid w:val="00FE4965"/>
    <w:rsid w:val="00FE4CD7"/>
    <w:rsid w:val="00FE5727"/>
    <w:rsid w:val="00FE5C5C"/>
    <w:rsid w:val="00FE62B0"/>
    <w:rsid w:val="00FE6344"/>
    <w:rsid w:val="00FE6A16"/>
    <w:rsid w:val="00FE723E"/>
    <w:rsid w:val="00FE72D4"/>
    <w:rsid w:val="00FE72D6"/>
    <w:rsid w:val="00FE72F8"/>
    <w:rsid w:val="00FE7639"/>
    <w:rsid w:val="00FF05F0"/>
    <w:rsid w:val="00FF0E7F"/>
    <w:rsid w:val="00FF1340"/>
    <w:rsid w:val="00FF1AB2"/>
    <w:rsid w:val="00FF1F6A"/>
    <w:rsid w:val="00FF21DF"/>
    <w:rsid w:val="00FF21E3"/>
    <w:rsid w:val="00FF369C"/>
    <w:rsid w:val="00FF3B8A"/>
    <w:rsid w:val="00FF4DFA"/>
    <w:rsid w:val="00FF4F66"/>
    <w:rsid w:val="00FF5BFA"/>
    <w:rsid w:val="00FF69F4"/>
    <w:rsid w:val="00FF6CE0"/>
    <w:rsid w:val="00FF7D31"/>
    <w:rsid w:val="0D1625DF"/>
    <w:rsid w:val="0FF2CF7E"/>
    <w:rsid w:val="14C7D6C0"/>
    <w:rsid w:val="19083C02"/>
    <w:rsid w:val="1962CE7E"/>
    <w:rsid w:val="2452A95E"/>
    <w:rsid w:val="277250B3"/>
    <w:rsid w:val="3FE4CA92"/>
    <w:rsid w:val="4342AB3B"/>
    <w:rsid w:val="4B11253B"/>
    <w:rsid w:val="6008C0F4"/>
    <w:rsid w:val="66FDCC0E"/>
    <w:rsid w:val="6C92D019"/>
    <w:rsid w:val="77D295ED"/>
    <w:rsid w:val="79A5E1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10A02AE"/>
  <w15:chartTrackingRefBased/>
  <w15:docId w15:val="{0BADDE91-7A62-4186-8170-E11FC03B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FA9"/>
    <w:rPr>
      <w:lang w:val="es-CR"/>
    </w:rPr>
  </w:style>
  <w:style w:type="paragraph" w:styleId="Ttulo1">
    <w:name w:val="heading 1"/>
    <w:basedOn w:val="Normal"/>
    <w:next w:val="Normal"/>
    <w:link w:val="Ttulo1Car"/>
    <w:uiPriority w:val="9"/>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7B21"/>
    <w:rPr>
      <w:rFonts w:asciiTheme="majorHAnsi" w:eastAsiaTheme="majorEastAsia" w:hAnsiTheme="majorHAnsi" w:cstheme="majorBidi"/>
      <w:color w:val="2F5496" w:themeColor="accent1" w:themeShade="BF"/>
      <w:sz w:val="32"/>
      <w:szCs w:val="32"/>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tabs>
        <w:tab w:val="num" w:pos="360"/>
      </w:tabs>
      <w:spacing w:before="240" w:after="60" w:line="240" w:lineRule="auto"/>
      <w:jc w:val="both"/>
    </w:pPr>
    <w:rPr>
      <w:rFonts w:asciiTheme="minorHAnsi" w:eastAsia="Times New Roman" w:hAnsiTheme="minorHAnsi" w:cs="Arial"/>
      <w:b/>
      <w:bCs/>
      <w:color w:val="auto"/>
      <w:szCs w:val="26"/>
      <w:lang w:val="es-ES"/>
    </w:r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Prrafodelista">
    <w:name w:val="List Paragraph"/>
    <w:aliases w:val="Bullet 1,Use Case List Paragraph,lp1"/>
    <w:basedOn w:val="Normal"/>
    <w:link w:val="PrrafodelistaCar"/>
    <w:uiPriority w:val="34"/>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styleId="Tablaconcuadrcula">
    <w:name w:val="Table Grid"/>
    <w:basedOn w:val="Tablanormal"/>
    <w:uiPriority w:val="59"/>
    <w:rsid w:val="00F42E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extodeglobo">
    <w:name w:val="Balloon Text"/>
    <w:basedOn w:val="Normal"/>
    <w:link w:val="TextodegloboCar"/>
    <w:uiPriority w:val="99"/>
    <w:semiHidden/>
    <w:unhideWhenUsed/>
    <w:rsid w:val="00AA19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19DB"/>
    <w:rPr>
      <w:rFonts w:ascii="Segoe UI" w:hAnsi="Segoe UI" w:cs="Segoe UI"/>
      <w:sz w:val="18"/>
      <w:szCs w:val="18"/>
      <w:lang w:val="es-CR"/>
    </w:rPr>
  </w:style>
  <w:style w:type="paragraph" w:customStyle="1" w:styleId="Default">
    <w:name w:val="Default"/>
    <w:rsid w:val="00FC0618"/>
    <w:pPr>
      <w:autoSpaceDE w:val="0"/>
      <w:autoSpaceDN w:val="0"/>
      <w:adjustRightInd w:val="0"/>
      <w:spacing w:after="0" w:line="240" w:lineRule="auto"/>
    </w:pPr>
    <w:rPr>
      <w:rFonts w:ascii="Calibri" w:hAnsi="Calibri" w:cs="Calibri"/>
      <w:color w:val="000000"/>
      <w:sz w:val="24"/>
      <w:szCs w:val="24"/>
      <w:lang w:val="es-CR"/>
    </w:rPr>
  </w:style>
  <w:style w:type="paragraph" w:customStyle="1" w:styleId="Standard">
    <w:name w:val="Standard"/>
    <w:rsid w:val="00FC0618"/>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styleId="NormalWeb">
    <w:name w:val="Normal (Web)"/>
    <w:basedOn w:val="Normal"/>
    <w:uiPriority w:val="99"/>
    <w:unhideWhenUsed/>
    <w:rsid w:val="00FC0618"/>
    <w:pPr>
      <w:spacing w:before="100" w:beforeAutospacing="1" w:after="119" w:line="240" w:lineRule="auto"/>
    </w:pPr>
    <w:rPr>
      <w:rFonts w:ascii="Times New Roman" w:eastAsia="Times New Roman" w:hAnsi="Times New Roman" w:cs="Times New Roman"/>
      <w:sz w:val="24"/>
      <w:szCs w:val="24"/>
      <w:lang w:val="en-US"/>
    </w:rPr>
  </w:style>
  <w:style w:type="paragraph" w:customStyle="1" w:styleId="Textbody">
    <w:name w:val="Text body"/>
    <w:basedOn w:val="Standard"/>
    <w:rsid w:val="007F31CC"/>
    <w:pPr>
      <w:widowControl/>
      <w:jc w:val="both"/>
    </w:pPr>
    <w:rPr>
      <w:rFonts w:eastAsia="Times New Roman" w:cs="Times New Roman"/>
      <w:szCs w:val="20"/>
      <w:lang w:eastAsia="en-US" w:bidi="ar-SA"/>
    </w:rPr>
  </w:style>
  <w:style w:type="paragraph" w:customStyle="1" w:styleId="western">
    <w:name w:val="western"/>
    <w:basedOn w:val="Normal"/>
    <w:rsid w:val="0010579C"/>
    <w:pPr>
      <w:spacing w:before="100" w:beforeAutospacing="1" w:after="0" w:line="240" w:lineRule="auto"/>
      <w:jc w:val="both"/>
    </w:pPr>
    <w:rPr>
      <w:rFonts w:ascii="Arial" w:eastAsia="Times New Roman" w:hAnsi="Arial" w:cs="Arial"/>
      <w:sz w:val="24"/>
      <w:szCs w:val="24"/>
      <w:lang w:val="en-US"/>
    </w:rPr>
  </w:style>
  <w:style w:type="paragraph" w:customStyle="1" w:styleId="Normal3">
    <w:name w:val="Normal3"/>
    <w:rsid w:val="005905E5"/>
    <w:pPr>
      <w:widowControl w:val="0"/>
      <w:suppressAutoHyphens/>
      <w:spacing w:after="0" w:line="100" w:lineRule="atLeast"/>
      <w:textAlignment w:val="baseline"/>
    </w:pPr>
    <w:rPr>
      <w:rFonts w:ascii="Times New Roman" w:eastAsia="SimSun" w:hAnsi="Times New Roman" w:cs="Times New Roman"/>
      <w:kern w:val="1"/>
      <w:sz w:val="24"/>
      <w:szCs w:val="24"/>
      <w:lang w:val="es-CR" w:eastAsia="hi-IN" w:bidi="hi-IN"/>
    </w:rPr>
  </w:style>
  <w:style w:type="paragraph" w:customStyle="1" w:styleId="Prrafodelista1">
    <w:name w:val="Párrafo de lista1"/>
    <w:basedOn w:val="Normal"/>
    <w:rsid w:val="00FA5AC7"/>
    <w:pPr>
      <w:suppressAutoHyphens/>
      <w:spacing w:after="0" w:line="240" w:lineRule="auto"/>
      <w:ind w:left="720"/>
    </w:pPr>
    <w:rPr>
      <w:rFonts w:ascii="Times New Roman" w:eastAsia="Times New Roman" w:hAnsi="Times New Roman" w:cs="Times New Roman"/>
      <w:kern w:val="1"/>
      <w:sz w:val="24"/>
      <w:szCs w:val="24"/>
      <w:lang w:val="es-ES" w:eastAsia="ar-SA"/>
    </w:rPr>
  </w:style>
  <w:style w:type="character" w:customStyle="1" w:styleId="Fuentedeprrafopredeter1">
    <w:name w:val="Fuente de párrafo predeter.1"/>
    <w:rsid w:val="00D52BB5"/>
  </w:style>
  <w:style w:type="character" w:styleId="Refdecomentario">
    <w:name w:val="annotation reference"/>
    <w:basedOn w:val="Fuentedeprrafopredeter"/>
    <w:uiPriority w:val="99"/>
    <w:semiHidden/>
    <w:unhideWhenUsed/>
    <w:rsid w:val="00343604"/>
    <w:rPr>
      <w:sz w:val="16"/>
      <w:szCs w:val="16"/>
    </w:rPr>
  </w:style>
  <w:style w:type="paragraph" w:styleId="Textocomentario">
    <w:name w:val="annotation text"/>
    <w:basedOn w:val="Normal"/>
    <w:link w:val="TextocomentarioCar"/>
    <w:uiPriority w:val="99"/>
    <w:unhideWhenUsed/>
    <w:rsid w:val="00343604"/>
    <w:pPr>
      <w:spacing w:line="240" w:lineRule="auto"/>
    </w:pPr>
    <w:rPr>
      <w:sz w:val="20"/>
      <w:szCs w:val="20"/>
    </w:rPr>
  </w:style>
  <w:style w:type="character" w:customStyle="1" w:styleId="TextocomentarioCar">
    <w:name w:val="Texto comentario Car"/>
    <w:basedOn w:val="Fuentedeprrafopredeter"/>
    <w:link w:val="Textocomentario"/>
    <w:uiPriority w:val="99"/>
    <w:rsid w:val="00343604"/>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343604"/>
    <w:rPr>
      <w:b/>
      <w:bCs/>
    </w:rPr>
  </w:style>
  <w:style w:type="character" w:customStyle="1" w:styleId="AsuntodelcomentarioCar">
    <w:name w:val="Asunto del comentario Car"/>
    <w:basedOn w:val="TextocomentarioCar"/>
    <w:link w:val="Asuntodelcomentario"/>
    <w:uiPriority w:val="99"/>
    <w:semiHidden/>
    <w:rsid w:val="00343604"/>
    <w:rPr>
      <w:b/>
      <w:bCs/>
      <w:sz w:val="20"/>
      <w:szCs w:val="20"/>
      <w:lang w:val="es-CR"/>
    </w:rPr>
  </w:style>
  <w:style w:type="character" w:customStyle="1" w:styleId="PrrafodelistaCar">
    <w:name w:val="Párrafo de lista Car"/>
    <w:aliases w:val="Bullet 1 Car,Use Case List Paragraph Car,lp1 Car"/>
    <w:link w:val="Prrafodelista"/>
    <w:uiPriority w:val="34"/>
    <w:rsid w:val="0040391C"/>
    <w:rPr>
      <w:lang w:val="es-CR"/>
    </w:rPr>
  </w:style>
  <w:style w:type="table" w:customStyle="1" w:styleId="TableGrid1">
    <w:name w:val="Table Grid1"/>
    <w:rsid w:val="00D8215E"/>
    <w:pPr>
      <w:spacing w:after="0" w:line="240" w:lineRule="auto"/>
    </w:pPr>
    <w:rPr>
      <w:rFonts w:eastAsiaTheme="minorEastAsia"/>
      <w:lang w:val="es-CR" w:eastAsia="es-CR"/>
    </w:rPr>
    <w:tblPr>
      <w:tblCellMar>
        <w:top w:w="0" w:type="dxa"/>
        <w:left w:w="0" w:type="dxa"/>
        <w:bottom w:w="0" w:type="dxa"/>
        <w:right w:w="0" w:type="dxa"/>
      </w:tblCellMar>
    </w:tblPr>
  </w:style>
  <w:style w:type="table" w:customStyle="1" w:styleId="TableGrid0">
    <w:name w:val="Table Grid0"/>
    <w:basedOn w:val="Tablanormal"/>
    <w:uiPriority w:val="39"/>
    <w:rsid w:val="00D8215E"/>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Fuentedeprrafopredeter"/>
    <w:rsid w:val="00F31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222">
      <w:bodyDiv w:val="1"/>
      <w:marLeft w:val="0"/>
      <w:marRight w:val="0"/>
      <w:marTop w:val="0"/>
      <w:marBottom w:val="0"/>
      <w:divBdr>
        <w:top w:val="none" w:sz="0" w:space="0" w:color="auto"/>
        <w:left w:val="none" w:sz="0" w:space="0" w:color="auto"/>
        <w:bottom w:val="none" w:sz="0" w:space="0" w:color="auto"/>
        <w:right w:val="none" w:sz="0" w:space="0" w:color="auto"/>
      </w:divBdr>
    </w:div>
    <w:div w:id="11732937">
      <w:bodyDiv w:val="1"/>
      <w:marLeft w:val="0"/>
      <w:marRight w:val="0"/>
      <w:marTop w:val="0"/>
      <w:marBottom w:val="0"/>
      <w:divBdr>
        <w:top w:val="none" w:sz="0" w:space="0" w:color="auto"/>
        <w:left w:val="none" w:sz="0" w:space="0" w:color="auto"/>
        <w:bottom w:val="none" w:sz="0" w:space="0" w:color="auto"/>
        <w:right w:val="none" w:sz="0" w:space="0" w:color="auto"/>
      </w:divBdr>
    </w:div>
    <w:div w:id="17515210">
      <w:bodyDiv w:val="1"/>
      <w:marLeft w:val="0"/>
      <w:marRight w:val="0"/>
      <w:marTop w:val="0"/>
      <w:marBottom w:val="0"/>
      <w:divBdr>
        <w:top w:val="none" w:sz="0" w:space="0" w:color="auto"/>
        <w:left w:val="none" w:sz="0" w:space="0" w:color="auto"/>
        <w:bottom w:val="none" w:sz="0" w:space="0" w:color="auto"/>
        <w:right w:val="none" w:sz="0" w:space="0" w:color="auto"/>
      </w:divBdr>
    </w:div>
    <w:div w:id="38939552">
      <w:bodyDiv w:val="1"/>
      <w:marLeft w:val="0"/>
      <w:marRight w:val="0"/>
      <w:marTop w:val="0"/>
      <w:marBottom w:val="0"/>
      <w:divBdr>
        <w:top w:val="none" w:sz="0" w:space="0" w:color="auto"/>
        <w:left w:val="none" w:sz="0" w:space="0" w:color="auto"/>
        <w:bottom w:val="none" w:sz="0" w:space="0" w:color="auto"/>
        <w:right w:val="none" w:sz="0" w:space="0" w:color="auto"/>
      </w:divBdr>
    </w:div>
    <w:div w:id="49962771">
      <w:bodyDiv w:val="1"/>
      <w:marLeft w:val="0"/>
      <w:marRight w:val="0"/>
      <w:marTop w:val="0"/>
      <w:marBottom w:val="0"/>
      <w:divBdr>
        <w:top w:val="none" w:sz="0" w:space="0" w:color="auto"/>
        <w:left w:val="none" w:sz="0" w:space="0" w:color="auto"/>
        <w:bottom w:val="none" w:sz="0" w:space="0" w:color="auto"/>
        <w:right w:val="none" w:sz="0" w:space="0" w:color="auto"/>
      </w:divBdr>
    </w:div>
    <w:div w:id="59334026">
      <w:bodyDiv w:val="1"/>
      <w:marLeft w:val="0"/>
      <w:marRight w:val="0"/>
      <w:marTop w:val="0"/>
      <w:marBottom w:val="0"/>
      <w:divBdr>
        <w:top w:val="none" w:sz="0" w:space="0" w:color="auto"/>
        <w:left w:val="none" w:sz="0" w:space="0" w:color="auto"/>
        <w:bottom w:val="none" w:sz="0" w:space="0" w:color="auto"/>
        <w:right w:val="none" w:sz="0" w:space="0" w:color="auto"/>
      </w:divBdr>
    </w:div>
    <w:div w:id="65617034">
      <w:bodyDiv w:val="1"/>
      <w:marLeft w:val="0"/>
      <w:marRight w:val="0"/>
      <w:marTop w:val="0"/>
      <w:marBottom w:val="0"/>
      <w:divBdr>
        <w:top w:val="none" w:sz="0" w:space="0" w:color="auto"/>
        <w:left w:val="none" w:sz="0" w:space="0" w:color="auto"/>
        <w:bottom w:val="none" w:sz="0" w:space="0" w:color="auto"/>
        <w:right w:val="none" w:sz="0" w:space="0" w:color="auto"/>
      </w:divBdr>
    </w:div>
    <w:div w:id="85001547">
      <w:bodyDiv w:val="1"/>
      <w:marLeft w:val="0"/>
      <w:marRight w:val="0"/>
      <w:marTop w:val="0"/>
      <w:marBottom w:val="0"/>
      <w:divBdr>
        <w:top w:val="none" w:sz="0" w:space="0" w:color="auto"/>
        <w:left w:val="none" w:sz="0" w:space="0" w:color="auto"/>
        <w:bottom w:val="none" w:sz="0" w:space="0" w:color="auto"/>
        <w:right w:val="none" w:sz="0" w:space="0" w:color="auto"/>
      </w:divBdr>
      <w:divsChild>
        <w:div w:id="1106584772">
          <w:marLeft w:val="0"/>
          <w:marRight w:val="0"/>
          <w:marTop w:val="0"/>
          <w:marBottom w:val="0"/>
          <w:divBdr>
            <w:top w:val="none" w:sz="0" w:space="0" w:color="auto"/>
            <w:left w:val="none" w:sz="0" w:space="0" w:color="auto"/>
            <w:bottom w:val="none" w:sz="0" w:space="0" w:color="auto"/>
            <w:right w:val="none" w:sz="0" w:space="0" w:color="auto"/>
          </w:divBdr>
        </w:div>
      </w:divsChild>
    </w:div>
    <w:div w:id="125978455">
      <w:bodyDiv w:val="1"/>
      <w:marLeft w:val="0"/>
      <w:marRight w:val="0"/>
      <w:marTop w:val="0"/>
      <w:marBottom w:val="0"/>
      <w:divBdr>
        <w:top w:val="none" w:sz="0" w:space="0" w:color="auto"/>
        <w:left w:val="none" w:sz="0" w:space="0" w:color="auto"/>
        <w:bottom w:val="none" w:sz="0" w:space="0" w:color="auto"/>
        <w:right w:val="none" w:sz="0" w:space="0" w:color="auto"/>
      </w:divBdr>
    </w:div>
    <w:div w:id="142745161">
      <w:bodyDiv w:val="1"/>
      <w:marLeft w:val="0"/>
      <w:marRight w:val="0"/>
      <w:marTop w:val="0"/>
      <w:marBottom w:val="0"/>
      <w:divBdr>
        <w:top w:val="none" w:sz="0" w:space="0" w:color="auto"/>
        <w:left w:val="none" w:sz="0" w:space="0" w:color="auto"/>
        <w:bottom w:val="none" w:sz="0" w:space="0" w:color="auto"/>
        <w:right w:val="none" w:sz="0" w:space="0" w:color="auto"/>
      </w:divBdr>
    </w:div>
    <w:div w:id="142890016">
      <w:bodyDiv w:val="1"/>
      <w:marLeft w:val="0"/>
      <w:marRight w:val="0"/>
      <w:marTop w:val="0"/>
      <w:marBottom w:val="0"/>
      <w:divBdr>
        <w:top w:val="none" w:sz="0" w:space="0" w:color="auto"/>
        <w:left w:val="none" w:sz="0" w:space="0" w:color="auto"/>
        <w:bottom w:val="none" w:sz="0" w:space="0" w:color="auto"/>
        <w:right w:val="none" w:sz="0" w:space="0" w:color="auto"/>
      </w:divBdr>
    </w:div>
    <w:div w:id="152642468">
      <w:bodyDiv w:val="1"/>
      <w:marLeft w:val="0"/>
      <w:marRight w:val="0"/>
      <w:marTop w:val="0"/>
      <w:marBottom w:val="0"/>
      <w:divBdr>
        <w:top w:val="none" w:sz="0" w:space="0" w:color="auto"/>
        <w:left w:val="none" w:sz="0" w:space="0" w:color="auto"/>
        <w:bottom w:val="none" w:sz="0" w:space="0" w:color="auto"/>
        <w:right w:val="none" w:sz="0" w:space="0" w:color="auto"/>
      </w:divBdr>
    </w:div>
    <w:div w:id="180357034">
      <w:bodyDiv w:val="1"/>
      <w:marLeft w:val="0"/>
      <w:marRight w:val="0"/>
      <w:marTop w:val="0"/>
      <w:marBottom w:val="0"/>
      <w:divBdr>
        <w:top w:val="none" w:sz="0" w:space="0" w:color="auto"/>
        <w:left w:val="none" w:sz="0" w:space="0" w:color="auto"/>
        <w:bottom w:val="none" w:sz="0" w:space="0" w:color="auto"/>
        <w:right w:val="none" w:sz="0" w:space="0" w:color="auto"/>
      </w:divBdr>
    </w:div>
    <w:div w:id="194270728">
      <w:bodyDiv w:val="1"/>
      <w:marLeft w:val="0"/>
      <w:marRight w:val="0"/>
      <w:marTop w:val="0"/>
      <w:marBottom w:val="0"/>
      <w:divBdr>
        <w:top w:val="none" w:sz="0" w:space="0" w:color="auto"/>
        <w:left w:val="none" w:sz="0" w:space="0" w:color="auto"/>
        <w:bottom w:val="none" w:sz="0" w:space="0" w:color="auto"/>
        <w:right w:val="none" w:sz="0" w:space="0" w:color="auto"/>
      </w:divBdr>
    </w:div>
    <w:div w:id="197932033">
      <w:bodyDiv w:val="1"/>
      <w:marLeft w:val="0"/>
      <w:marRight w:val="0"/>
      <w:marTop w:val="0"/>
      <w:marBottom w:val="0"/>
      <w:divBdr>
        <w:top w:val="none" w:sz="0" w:space="0" w:color="auto"/>
        <w:left w:val="none" w:sz="0" w:space="0" w:color="auto"/>
        <w:bottom w:val="none" w:sz="0" w:space="0" w:color="auto"/>
        <w:right w:val="none" w:sz="0" w:space="0" w:color="auto"/>
      </w:divBdr>
    </w:div>
    <w:div w:id="224730318">
      <w:bodyDiv w:val="1"/>
      <w:marLeft w:val="0"/>
      <w:marRight w:val="0"/>
      <w:marTop w:val="0"/>
      <w:marBottom w:val="0"/>
      <w:divBdr>
        <w:top w:val="none" w:sz="0" w:space="0" w:color="auto"/>
        <w:left w:val="none" w:sz="0" w:space="0" w:color="auto"/>
        <w:bottom w:val="none" w:sz="0" w:space="0" w:color="auto"/>
        <w:right w:val="none" w:sz="0" w:space="0" w:color="auto"/>
      </w:divBdr>
    </w:div>
    <w:div w:id="225995929">
      <w:bodyDiv w:val="1"/>
      <w:marLeft w:val="0"/>
      <w:marRight w:val="0"/>
      <w:marTop w:val="0"/>
      <w:marBottom w:val="0"/>
      <w:divBdr>
        <w:top w:val="none" w:sz="0" w:space="0" w:color="auto"/>
        <w:left w:val="none" w:sz="0" w:space="0" w:color="auto"/>
        <w:bottom w:val="none" w:sz="0" w:space="0" w:color="auto"/>
        <w:right w:val="none" w:sz="0" w:space="0" w:color="auto"/>
      </w:divBdr>
      <w:divsChild>
        <w:div w:id="961572111">
          <w:marLeft w:val="0"/>
          <w:marRight w:val="0"/>
          <w:marTop w:val="0"/>
          <w:marBottom w:val="0"/>
          <w:divBdr>
            <w:top w:val="none" w:sz="0" w:space="0" w:color="auto"/>
            <w:left w:val="none" w:sz="0" w:space="0" w:color="auto"/>
            <w:bottom w:val="none" w:sz="0" w:space="0" w:color="auto"/>
            <w:right w:val="none" w:sz="0" w:space="0" w:color="auto"/>
          </w:divBdr>
        </w:div>
      </w:divsChild>
    </w:div>
    <w:div w:id="256713903">
      <w:bodyDiv w:val="1"/>
      <w:marLeft w:val="0"/>
      <w:marRight w:val="0"/>
      <w:marTop w:val="0"/>
      <w:marBottom w:val="0"/>
      <w:divBdr>
        <w:top w:val="none" w:sz="0" w:space="0" w:color="auto"/>
        <w:left w:val="none" w:sz="0" w:space="0" w:color="auto"/>
        <w:bottom w:val="none" w:sz="0" w:space="0" w:color="auto"/>
        <w:right w:val="none" w:sz="0" w:space="0" w:color="auto"/>
      </w:divBdr>
    </w:div>
    <w:div w:id="324630489">
      <w:bodyDiv w:val="1"/>
      <w:marLeft w:val="0"/>
      <w:marRight w:val="0"/>
      <w:marTop w:val="0"/>
      <w:marBottom w:val="0"/>
      <w:divBdr>
        <w:top w:val="none" w:sz="0" w:space="0" w:color="auto"/>
        <w:left w:val="none" w:sz="0" w:space="0" w:color="auto"/>
        <w:bottom w:val="none" w:sz="0" w:space="0" w:color="auto"/>
        <w:right w:val="none" w:sz="0" w:space="0" w:color="auto"/>
      </w:divBdr>
    </w:div>
    <w:div w:id="366103848">
      <w:bodyDiv w:val="1"/>
      <w:marLeft w:val="0"/>
      <w:marRight w:val="0"/>
      <w:marTop w:val="0"/>
      <w:marBottom w:val="0"/>
      <w:divBdr>
        <w:top w:val="none" w:sz="0" w:space="0" w:color="auto"/>
        <w:left w:val="none" w:sz="0" w:space="0" w:color="auto"/>
        <w:bottom w:val="none" w:sz="0" w:space="0" w:color="auto"/>
        <w:right w:val="none" w:sz="0" w:space="0" w:color="auto"/>
      </w:divBdr>
    </w:div>
    <w:div w:id="421030540">
      <w:bodyDiv w:val="1"/>
      <w:marLeft w:val="0"/>
      <w:marRight w:val="0"/>
      <w:marTop w:val="0"/>
      <w:marBottom w:val="0"/>
      <w:divBdr>
        <w:top w:val="none" w:sz="0" w:space="0" w:color="auto"/>
        <w:left w:val="none" w:sz="0" w:space="0" w:color="auto"/>
        <w:bottom w:val="none" w:sz="0" w:space="0" w:color="auto"/>
        <w:right w:val="none" w:sz="0" w:space="0" w:color="auto"/>
      </w:divBdr>
    </w:div>
    <w:div w:id="442699785">
      <w:bodyDiv w:val="1"/>
      <w:marLeft w:val="0"/>
      <w:marRight w:val="0"/>
      <w:marTop w:val="0"/>
      <w:marBottom w:val="0"/>
      <w:divBdr>
        <w:top w:val="none" w:sz="0" w:space="0" w:color="auto"/>
        <w:left w:val="none" w:sz="0" w:space="0" w:color="auto"/>
        <w:bottom w:val="none" w:sz="0" w:space="0" w:color="auto"/>
        <w:right w:val="none" w:sz="0" w:space="0" w:color="auto"/>
      </w:divBdr>
    </w:div>
    <w:div w:id="453212699">
      <w:bodyDiv w:val="1"/>
      <w:marLeft w:val="0"/>
      <w:marRight w:val="0"/>
      <w:marTop w:val="0"/>
      <w:marBottom w:val="0"/>
      <w:divBdr>
        <w:top w:val="none" w:sz="0" w:space="0" w:color="auto"/>
        <w:left w:val="none" w:sz="0" w:space="0" w:color="auto"/>
        <w:bottom w:val="none" w:sz="0" w:space="0" w:color="auto"/>
        <w:right w:val="none" w:sz="0" w:space="0" w:color="auto"/>
      </w:divBdr>
    </w:div>
    <w:div w:id="460268740">
      <w:bodyDiv w:val="1"/>
      <w:marLeft w:val="0"/>
      <w:marRight w:val="0"/>
      <w:marTop w:val="0"/>
      <w:marBottom w:val="0"/>
      <w:divBdr>
        <w:top w:val="none" w:sz="0" w:space="0" w:color="auto"/>
        <w:left w:val="none" w:sz="0" w:space="0" w:color="auto"/>
        <w:bottom w:val="none" w:sz="0" w:space="0" w:color="auto"/>
        <w:right w:val="none" w:sz="0" w:space="0" w:color="auto"/>
      </w:divBdr>
    </w:div>
    <w:div w:id="520827047">
      <w:bodyDiv w:val="1"/>
      <w:marLeft w:val="0"/>
      <w:marRight w:val="0"/>
      <w:marTop w:val="0"/>
      <w:marBottom w:val="0"/>
      <w:divBdr>
        <w:top w:val="none" w:sz="0" w:space="0" w:color="auto"/>
        <w:left w:val="none" w:sz="0" w:space="0" w:color="auto"/>
        <w:bottom w:val="none" w:sz="0" w:space="0" w:color="auto"/>
        <w:right w:val="none" w:sz="0" w:space="0" w:color="auto"/>
      </w:divBdr>
    </w:div>
    <w:div w:id="556236398">
      <w:bodyDiv w:val="1"/>
      <w:marLeft w:val="0"/>
      <w:marRight w:val="0"/>
      <w:marTop w:val="0"/>
      <w:marBottom w:val="0"/>
      <w:divBdr>
        <w:top w:val="none" w:sz="0" w:space="0" w:color="auto"/>
        <w:left w:val="none" w:sz="0" w:space="0" w:color="auto"/>
        <w:bottom w:val="none" w:sz="0" w:space="0" w:color="auto"/>
        <w:right w:val="none" w:sz="0" w:space="0" w:color="auto"/>
      </w:divBdr>
    </w:div>
    <w:div w:id="568879018">
      <w:bodyDiv w:val="1"/>
      <w:marLeft w:val="0"/>
      <w:marRight w:val="0"/>
      <w:marTop w:val="0"/>
      <w:marBottom w:val="0"/>
      <w:divBdr>
        <w:top w:val="none" w:sz="0" w:space="0" w:color="auto"/>
        <w:left w:val="none" w:sz="0" w:space="0" w:color="auto"/>
        <w:bottom w:val="none" w:sz="0" w:space="0" w:color="auto"/>
        <w:right w:val="none" w:sz="0" w:space="0" w:color="auto"/>
      </w:divBdr>
    </w:div>
    <w:div w:id="593906198">
      <w:bodyDiv w:val="1"/>
      <w:marLeft w:val="0"/>
      <w:marRight w:val="0"/>
      <w:marTop w:val="0"/>
      <w:marBottom w:val="0"/>
      <w:divBdr>
        <w:top w:val="none" w:sz="0" w:space="0" w:color="auto"/>
        <w:left w:val="none" w:sz="0" w:space="0" w:color="auto"/>
        <w:bottom w:val="none" w:sz="0" w:space="0" w:color="auto"/>
        <w:right w:val="none" w:sz="0" w:space="0" w:color="auto"/>
      </w:divBdr>
    </w:div>
    <w:div w:id="598829462">
      <w:bodyDiv w:val="1"/>
      <w:marLeft w:val="0"/>
      <w:marRight w:val="0"/>
      <w:marTop w:val="0"/>
      <w:marBottom w:val="0"/>
      <w:divBdr>
        <w:top w:val="none" w:sz="0" w:space="0" w:color="auto"/>
        <w:left w:val="none" w:sz="0" w:space="0" w:color="auto"/>
        <w:bottom w:val="none" w:sz="0" w:space="0" w:color="auto"/>
        <w:right w:val="none" w:sz="0" w:space="0" w:color="auto"/>
      </w:divBdr>
    </w:div>
    <w:div w:id="626470135">
      <w:bodyDiv w:val="1"/>
      <w:marLeft w:val="0"/>
      <w:marRight w:val="0"/>
      <w:marTop w:val="0"/>
      <w:marBottom w:val="0"/>
      <w:divBdr>
        <w:top w:val="none" w:sz="0" w:space="0" w:color="auto"/>
        <w:left w:val="none" w:sz="0" w:space="0" w:color="auto"/>
        <w:bottom w:val="none" w:sz="0" w:space="0" w:color="auto"/>
        <w:right w:val="none" w:sz="0" w:space="0" w:color="auto"/>
      </w:divBdr>
      <w:divsChild>
        <w:div w:id="36317234">
          <w:marLeft w:val="0"/>
          <w:marRight w:val="0"/>
          <w:marTop w:val="0"/>
          <w:marBottom w:val="0"/>
          <w:divBdr>
            <w:top w:val="none" w:sz="0" w:space="0" w:color="auto"/>
            <w:left w:val="none" w:sz="0" w:space="0" w:color="auto"/>
            <w:bottom w:val="none" w:sz="0" w:space="0" w:color="auto"/>
            <w:right w:val="none" w:sz="0" w:space="0" w:color="auto"/>
          </w:divBdr>
        </w:div>
      </w:divsChild>
    </w:div>
    <w:div w:id="629362698">
      <w:bodyDiv w:val="1"/>
      <w:marLeft w:val="0"/>
      <w:marRight w:val="0"/>
      <w:marTop w:val="0"/>
      <w:marBottom w:val="0"/>
      <w:divBdr>
        <w:top w:val="none" w:sz="0" w:space="0" w:color="auto"/>
        <w:left w:val="none" w:sz="0" w:space="0" w:color="auto"/>
        <w:bottom w:val="none" w:sz="0" w:space="0" w:color="auto"/>
        <w:right w:val="none" w:sz="0" w:space="0" w:color="auto"/>
      </w:divBdr>
    </w:div>
    <w:div w:id="630213743">
      <w:bodyDiv w:val="1"/>
      <w:marLeft w:val="0"/>
      <w:marRight w:val="0"/>
      <w:marTop w:val="0"/>
      <w:marBottom w:val="0"/>
      <w:divBdr>
        <w:top w:val="none" w:sz="0" w:space="0" w:color="auto"/>
        <w:left w:val="none" w:sz="0" w:space="0" w:color="auto"/>
        <w:bottom w:val="none" w:sz="0" w:space="0" w:color="auto"/>
        <w:right w:val="none" w:sz="0" w:space="0" w:color="auto"/>
      </w:divBdr>
    </w:div>
    <w:div w:id="688337139">
      <w:bodyDiv w:val="1"/>
      <w:marLeft w:val="0"/>
      <w:marRight w:val="0"/>
      <w:marTop w:val="0"/>
      <w:marBottom w:val="0"/>
      <w:divBdr>
        <w:top w:val="none" w:sz="0" w:space="0" w:color="auto"/>
        <w:left w:val="none" w:sz="0" w:space="0" w:color="auto"/>
        <w:bottom w:val="none" w:sz="0" w:space="0" w:color="auto"/>
        <w:right w:val="none" w:sz="0" w:space="0" w:color="auto"/>
      </w:divBdr>
    </w:div>
    <w:div w:id="716247078">
      <w:bodyDiv w:val="1"/>
      <w:marLeft w:val="0"/>
      <w:marRight w:val="0"/>
      <w:marTop w:val="0"/>
      <w:marBottom w:val="0"/>
      <w:divBdr>
        <w:top w:val="none" w:sz="0" w:space="0" w:color="auto"/>
        <w:left w:val="none" w:sz="0" w:space="0" w:color="auto"/>
        <w:bottom w:val="none" w:sz="0" w:space="0" w:color="auto"/>
        <w:right w:val="none" w:sz="0" w:space="0" w:color="auto"/>
      </w:divBdr>
    </w:div>
    <w:div w:id="729033093">
      <w:bodyDiv w:val="1"/>
      <w:marLeft w:val="0"/>
      <w:marRight w:val="0"/>
      <w:marTop w:val="0"/>
      <w:marBottom w:val="0"/>
      <w:divBdr>
        <w:top w:val="none" w:sz="0" w:space="0" w:color="auto"/>
        <w:left w:val="none" w:sz="0" w:space="0" w:color="auto"/>
        <w:bottom w:val="none" w:sz="0" w:space="0" w:color="auto"/>
        <w:right w:val="none" w:sz="0" w:space="0" w:color="auto"/>
      </w:divBdr>
    </w:div>
    <w:div w:id="788166869">
      <w:bodyDiv w:val="1"/>
      <w:marLeft w:val="0"/>
      <w:marRight w:val="0"/>
      <w:marTop w:val="0"/>
      <w:marBottom w:val="0"/>
      <w:divBdr>
        <w:top w:val="none" w:sz="0" w:space="0" w:color="auto"/>
        <w:left w:val="none" w:sz="0" w:space="0" w:color="auto"/>
        <w:bottom w:val="none" w:sz="0" w:space="0" w:color="auto"/>
        <w:right w:val="none" w:sz="0" w:space="0" w:color="auto"/>
      </w:divBdr>
    </w:div>
    <w:div w:id="796877403">
      <w:bodyDiv w:val="1"/>
      <w:marLeft w:val="0"/>
      <w:marRight w:val="0"/>
      <w:marTop w:val="0"/>
      <w:marBottom w:val="0"/>
      <w:divBdr>
        <w:top w:val="none" w:sz="0" w:space="0" w:color="auto"/>
        <w:left w:val="none" w:sz="0" w:space="0" w:color="auto"/>
        <w:bottom w:val="none" w:sz="0" w:space="0" w:color="auto"/>
        <w:right w:val="none" w:sz="0" w:space="0" w:color="auto"/>
      </w:divBdr>
    </w:div>
    <w:div w:id="810827710">
      <w:bodyDiv w:val="1"/>
      <w:marLeft w:val="0"/>
      <w:marRight w:val="0"/>
      <w:marTop w:val="0"/>
      <w:marBottom w:val="0"/>
      <w:divBdr>
        <w:top w:val="none" w:sz="0" w:space="0" w:color="auto"/>
        <w:left w:val="none" w:sz="0" w:space="0" w:color="auto"/>
        <w:bottom w:val="none" w:sz="0" w:space="0" w:color="auto"/>
        <w:right w:val="none" w:sz="0" w:space="0" w:color="auto"/>
      </w:divBdr>
      <w:divsChild>
        <w:div w:id="849872701">
          <w:marLeft w:val="0"/>
          <w:marRight w:val="0"/>
          <w:marTop w:val="0"/>
          <w:marBottom w:val="0"/>
          <w:divBdr>
            <w:top w:val="none" w:sz="0" w:space="0" w:color="auto"/>
            <w:left w:val="none" w:sz="0" w:space="0" w:color="auto"/>
            <w:bottom w:val="none" w:sz="0" w:space="0" w:color="auto"/>
            <w:right w:val="none" w:sz="0" w:space="0" w:color="auto"/>
          </w:divBdr>
        </w:div>
      </w:divsChild>
    </w:div>
    <w:div w:id="860972005">
      <w:bodyDiv w:val="1"/>
      <w:marLeft w:val="0"/>
      <w:marRight w:val="0"/>
      <w:marTop w:val="0"/>
      <w:marBottom w:val="0"/>
      <w:divBdr>
        <w:top w:val="none" w:sz="0" w:space="0" w:color="auto"/>
        <w:left w:val="none" w:sz="0" w:space="0" w:color="auto"/>
        <w:bottom w:val="none" w:sz="0" w:space="0" w:color="auto"/>
        <w:right w:val="none" w:sz="0" w:space="0" w:color="auto"/>
      </w:divBdr>
    </w:div>
    <w:div w:id="879830029">
      <w:bodyDiv w:val="1"/>
      <w:marLeft w:val="0"/>
      <w:marRight w:val="0"/>
      <w:marTop w:val="0"/>
      <w:marBottom w:val="0"/>
      <w:divBdr>
        <w:top w:val="none" w:sz="0" w:space="0" w:color="auto"/>
        <w:left w:val="none" w:sz="0" w:space="0" w:color="auto"/>
        <w:bottom w:val="none" w:sz="0" w:space="0" w:color="auto"/>
        <w:right w:val="none" w:sz="0" w:space="0" w:color="auto"/>
      </w:divBdr>
    </w:div>
    <w:div w:id="922496530">
      <w:bodyDiv w:val="1"/>
      <w:marLeft w:val="0"/>
      <w:marRight w:val="0"/>
      <w:marTop w:val="0"/>
      <w:marBottom w:val="0"/>
      <w:divBdr>
        <w:top w:val="none" w:sz="0" w:space="0" w:color="auto"/>
        <w:left w:val="none" w:sz="0" w:space="0" w:color="auto"/>
        <w:bottom w:val="none" w:sz="0" w:space="0" w:color="auto"/>
        <w:right w:val="none" w:sz="0" w:space="0" w:color="auto"/>
      </w:divBdr>
    </w:div>
    <w:div w:id="929118376">
      <w:bodyDiv w:val="1"/>
      <w:marLeft w:val="0"/>
      <w:marRight w:val="0"/>
      <w:marTop w:val="0"/>
      <w:marBottom w:val="0"/>
      <w:divBdr>
        <w:top w:val="none" w:sz="0" w:space="0" w:color="auto"/>
        <w:left w:val="none" w:sz="0" w:space="0" w:color="auto"/>
        <w:bottom w:val="none" w:sz="0" w:space="0" w:color="auto"/>
        <w:right w:val="none" w:sz="0" w:space="0" w:color="auto"/>
      </w:divBdr>
    </w:div>
    <w:div w:id="936056680">
      <w:bodyDiv w:val="1"/>
      <w:marLeft w:val="0"/>
      <w:marRight w:val="0"/>
      <w:marTop w:val="0"/>
      <w:marBottom w:val="0"/>
      <w:divBdr>
        <w:top w:val="none" w:sz="0" w:space="0" w:color="auto"/>
        <w:left w:val="none" w:sz="0" w:space="0" w:color="auto"/>
        <w:bottom w:val="none" w:sz="0" w:space="0" w:color="auto"/>
        <w:right w:val="none" w:sz="0" w:space="0" w:color="auto"/>
      </w:divBdr>
    </w:div>
    <w:div w:id="980843779">
      <w:bodyDiv w:val="1"/>
      <w:marLeft w:val="0"/>
      <w:marRight w:val="0"/>
      <w:marTop w:val="0"/>
      <w:marBottom w:val="0"/>
      <w:divBdr>
        <w:top w:val="none" w:sz="0" w:space="0" w:color="auto"/>
        <w:left w:val="none" w:sz="0" w:space="0" w:color="auto"/>
        <w:bottom w:val="none" w:sz="0" w:space="0" w:color="auto"/>
        <w:right w:val="none" w:sz="0" w:space="0" w:color="auto"/>
      </w:divBdr>
    </w:div>
    <w:div w:id="980959744">
      <w:bodyDiv w:val="1"/>
      <w:marLeft w:val="0"/>
      <w:marRight w:val="0"/>
      <w:marTop w:val="0"/>
      <w:marBottom w:val="0"/>
      <w:divBdr>
        <w:top w:val="none" w:sz="0" w:space="0" w:color="auto"/>
        <w:left w:val="none" w:sz="0" w:space="0" w:color="auto"/>
        <w:bottom w:val="none" w:sz="0" w:space="0" w:color="auto"/>
        <w:right w:val="none" w:sz="0" w:space="0" w:color="auto"/>
      </w:divBdr>
    </w:div>
    <w:div w:id="987245321">
      <w:bodyDiv w:val="1"/>
      <w:marLeft w:val="0"/>
      <w:marRight w:val="0"/>
      <w:marTop w:val="0"/>
      <w:marBottom w:val="0"/>
      <w:divBdr>
        <w:top w:val="none" w:sz="0" w:space="0" w:color="auto"/>
        <w:left w:val="none" w:sz="0" w:space="0" w:color="auto"/>
        <w:bottom w:val="none" w:sz="0" w:space="0" w:color="auto"/>
        <w:right w:val="none" w:sz="0" w:space="0" w:color="auto"/>
      </w:divBdr>
    </w:div>
    <w:div w:id="1008950397">
      <w:bodyDiv w:val="1"/>
      <w:marLeft w:val="0"/>
      <w:marRight w:val="0"/>
      <w:marTop w:val="0"/>
      <w:marBottom w:val="0"/>
      <w:divBdr>
        <w:top w:val="none" w:sz="0" w:space="0" w:color="auto"/>
        <w:left w:val="none" w:sz="0" w:space="0" w:color="auto"/>
        <w:bottom w:val="none" w:sz="0" w:space="0" w:color="auto"/>
        <w:right w:val="none" w:sz="0" w:space="0" w:color="auto"/>
      </w:divBdr>
    </w:div>
    <w:div w:id="1024481236">
      <w:bodyDiv w:val="1"/>
      <w:marLeft w:val="0"/>
      <w:marRight w:val="0"/>
      <w:marTop w:val="0"/>
      <w:marBottom w:val="0"/>
      <w:divBdr>
        <w:top w:val="none" w:sz="0" w:space="0" w:color="auto"/>
        <w:left w:val="none" w:sz="0" w:space="0" w:color="auto"/>
        <w:bottom w:val="none" w:sz="0" w:space="0" w:color="auto"/>
        <w:right w:val="none" w:sz="0" w:space="0" w:color="auto"/>
      </w:divBdr>
    </w:div>
    <w:div w:id="1029914446">
      <w:bodyDiv w:val="1"/>
      <w:marLeft w:val="0"/>
      <w:marRight w:val="0"/>
      <w:marTop w:val="0"/>
      <w:marBottom w:val="0"/>
      <w:divBdr>
        <w:top w:val="none" w:sz="0" w:space="0" w:color="auto"/>
        <w:left w:val="none" w:sz="0" w:space="0" w:color="auto"/>
        <w:bottom w:val="none" w:sz="0" w:space="0" w:color="auto"/>
        <w:right w:val="none" w:sz="0" w:space="0" w:color="auto"/>
      </w:divBdr>
    </w:div>
    <w:div w:id="1062484926">
      <w:bodyDiv w:val="1"/>
      <w:marLeft w:val="0"/>
      <w:marRight w:val="0"/>
      <w:marTop w:val="0"/>
      <w:marBottom w:val="0"/>
      <w:divBdr>
        <w:top w:val="none" w:sz="0" w:space="0" w:color="auto"/>
        <w:left w:val="none" w:sz="0" w:space="0" w:color="auto"/>
        <w:bottom w:val="none" w:sz="0" w:space="0" w:color="auto"/>
        <w:right w:val="none" w:sz="0" w:space="0" w:color="auto"/>
      </w:divBdr>
    </w:div>
    <w:div w:id="1087506615">
      <w:bodyDiv w:val="1"/>
      <w:marLeft w:val="0"/>
      <w:marRight w:val="0"/>
      <w:marTop w:val="0"/>
      <w:marBottom w:val="0"/>
      <w:divBdr>
        <w:top w:val="none" w:sz="0" w:space="0" w:color="auto"/>
        <w:left w:val="none" w:sz="0" w:space="0" w:color="auto"/>
        <w:bottom w:val="none" w:sz="0" w:space="0" w:color="auto"/>
        <w:right w:val="none" w:sz="0" w:space="0" w:color="auto"/>
      </w:divBdr>
    </w:div>
    <w:div w:id="1089736380">
      <w:bodyDiv w:val="1"/>
      <w:marLeft w:val="0"/>
      <w:marRight w:val="0"/>
      <w:marTop w:val="0"/>
      <w:marBottom w:val="0"/>
      <w:divBdr>
        <w:top w:val="none" w:sz="0" w:space="0" w:color="auto"/>
        <w:left w:val="none" w:sz="0" w:space="0" w:color="auto"/>
        <w:bottom w:val="none" w:sz="0" w:space="0" w:color="auto"/>
        <w:right w:val="none" w:sz="0" w:space="0" w:color="auto"/>
      </w:divBdr>
    </w:div>
    <w:div w:id="1115833215">
      <w:bodyDiv w:val="1"/>
      <w:marLeft w:val="0"/>
      <w:marRight w:val="0"/>
      <w:marTop w:val="0"/>
      <w:marBottom w:val="0"/>
      <w:divBdr>
        <w:top w:val="none" w:sz="0" w:space="0" w:color="auto"/>
        <w:left w:val="none" w:sz="0" w:space="0" w:color="auto"/>
        <w:bottom w:val="none" w:sz="0" w:space="0" w:color="auto"/>
        <w:right w:val="none" w:sz="0" w:space="0" w:color="auto"/>
      </w:divBdr>
    </w:div>
    <w:div w:id="1133671159">
      <w:bodyDiv w:val="1"/>
      <w:marLeft w:val="0"/>
      <w:marRight w:val="0"/>
      <w:marTop w:val="0"/>
      <w:marBottom w:val="0"/>
      <w:divBdr>
        <w:top w:val="none" w:sz="0" w:space="0" w:color="auto"/>
        <w:left w:val="none" w:sz="0" w:space="0" w:color="auto"/>
        <w:bottom w:val="none" w:sz="0" w:space="0" w:color="auto"/>
        <w:right w:val="none" w:sz="0" w:space="0" w:color="auto"/>
      </w:divBdr>
    </w:div>
    <w:div w:id="1158111746">
      <w:bodyDiv w:val="1"/>
      <w:marLeft w:val="0"/>
      <w:marRight w:val="0"/>
      <w:marTop w:val="0"/>
      <w:marBottom w:val="0"/>
      <w:divBdr>
        <w:top w:val="none" w:sz="0" w:space="0" w:color="auto"/>
        <w:left w:val="none" w:sz="0" w:space="0" w:color="auto"/>
        <w:bottom w:val="none" w:sz="0" w:space="0" w:color="auto"/>
        <w:right w:val="none" w:sz="0" w:space="0" w:color="auto"/>
      </w:divBdr>
    </w:div>
    <w:div w:id="1192187272">
      <w:bodyDiv w:val="1"/>
      <w:marLeft w:val="0"/>
      <w:marRight w:val="0"/>
      <w:marTop w:val="0"/>
      <w:marBottom w:val="0"/>
      <w:divBdr>
        <w:top w:val="none" w:sz="0" w:space="0" w:color="auto"/>
        <w:left w:val="none" w:sz="0" w:space="0" w:color="auto"/>
        <w:bottom w:val="none" w:sz="0" w:space="0" w:color="auto"/>
        <w:right w:val="none" w:sz="0" w:space="0" w:color="auto"/>
      </w:divBdr>
    </w:div>
    <w:div w:id="1204250147">
      <w:bodyDiv w:val="1"/>
      <w:marLeft w:val="0"/>
      <w:marRight w:val="0"/>
      <w:marTop w:val="0"/>
      <w:marBottom w:val="0"/>
      <w:divBdr>
        <w:top w:val="none" w:sz="0" w:space="0" w:color="auto"/>
        <w:left w:val="none" w:sz="0" w:space="0" w:color="auto"/>
        <w:bottom w:val="none" w:sz="0" w:space="0" w:color="auto"/>
        <w:right w:val="none" w:sz="0" w:space="0" w:color="auto"/>
      </w:divBdr>
    </w:div>
    <w:div w:id="1223710908">
      <w:bodyDiv w:val="1"/>
      <w:marLeft w:val="0"/>
      <w:marRight w:val="0"/>
      <w:marTop w:val="0"/>
      <w:marBottom w:val="0"/>
      <w:divBdr>
        <w:top w:val="none" w:sz="0" w:space="0" w:color="auto"/>
        <w:left w:val="none" w:sz="0" w:space="0" w:color="auto"/>
        <w:bottom w:val="none" w:sz="0" w:space="0" w:color="auto"/>
        <w:right w:val="none" w:sz="0" w:space="0" w:color="auto"/>
      </w:divBdr>
    </w:div>
    <w:div w:id="1245145665">
      <w:bodyDiv w:val="1"/>
      <w:marLeft w:val="0"/>
      <w:marRight w:val="0"/>
      <w:marTop w:val="0"/>
      <w:marBottom w:val="0"/>
      <w:divBdr>
        <w:top w:val="none" w:sz="0" w:space="0" w:color="auto"/>
        <w:left w:val="none" w:sz="0" w:space="0" w:color="auto"/>
        <w:bottom w:val="none" w:sz="0" w:space="0" w:color="auto"/>
        <w:right w:val="none" w:sz="0" w:space="0" w:color="auto"/>
      </w:divBdr>
    </w:div>
    <w:div w:id="1256091051">
      <w:bodyDiv w:val="1"/>
      <w:marLeft w:val="0"/>
      <w:marRight w:val="0"/>
      <w:marTop w:val="0"/>
      <w:marBottom w:val="0"/>
      <w:divBdr>
        <w:top w:val="none" w:sz="0" w:space="0" w:color="auto"/>
        <w:left w:val="none" w:sz="0" w:space="0" w:color="auto"/>
        <w:bottom w:val="none" w:sz="0" w:space="0" w:color="auto"/>
        <w:right w:val="none" w:sz="0" w:space="0" w:color="auto"/>
      </w:divBdr>
    </w:div>
    <w:div w:id="1257980526">
      <w:bodyDiv w:val="1"/>
      <w:marLeft w:val="0"/>
      <w:marRight w:val="0"/>
      <w:marTop w:val="0"/>
      <w:marBottom w:val="0"/>
      <w:divBdr>
        <w:top w:val="none" w:sz="0" w:space="0" w:color="auto"/>
        <w:left w:val="none" w:sz="0" w:space="0" w:color="auto"/>
        <w:bottom w:val="none" w:sz="0" w:space="0" w:color="auto"/>
        <w:right w:val="none" w:sz="0" w:space="0" w:color="auto"/>
      </w:divBdr>
    </w:div>
    <w:div w:id="1316304215">
      <w:bodyDiv w:val="1"/>
      <w:marLeft w:val="0"/>
      <w:marRight w:val="0"/>
      <w:marTop w:val="0"/>
      <w:marBottom w:val="0"/>
      <w:divBdr>
        <w:top w:val="none" w:sz="0" w:space="0" w:color="auto"/>
        <w:left w:val="none" w:sz="0" w:space="0" w:color="auto"/>
        <w:bottom w:val="none" w:sz="0" w:space="0" w:color="auto"/>
        <w:right w:val="none" w:sz="0" w:space="0" w:color="auto"/>
      </w:divBdr>
    </w:div>
    <w:div w:id="1318067558">
      <w:bodyDiv w:val="1"/>
      <w:marLeft w:val="0"/>
      <w:marRight w:val="0"/>
      <w:marTop w:val="0"/>
      <w:marBottom w:val="0"/>
      <w:divBdr>
        <w:top w:val="none" w:sz="0" w:space="0" w:color="auto"/>
        <w:left w:val="none" w:sz="0" w:space="0" w:color="auto"/>
        <w:bottom w:val="none" w:sz="0" w:space="0" w:color="auto"/>
        <w:right w:val="none" w:sz="0" w:space="0" w:color="auto"/>
      </w:divBdr>
    </w:div>
    <w:div w:id="1342466930">
      <w:bodyDiv w:val="1"/>
      <w:marLeft w:val="0"/>
      <w:marRight w:val="0"/>
      <w:marTop w:val="0"/>
      <w:marBottom w:val="0"/>
      <w:divBdr>
        <w:top w:val="none" w:sz="0" w:space="0" w:color="auto"/>
        <w:left w:val="none" w:sz="0" w:space="0" w:color="auto"/>
        <w:bottom w:val="none" w:sz="0" w:space="0" w:color="auto"/>
        <w:right w:val="none" w:sz="0" w:space="0" w:color="auto"/>
      </w:divBdr>
    </w:div>
    <w:div w:id="1396203796">
      <w:bodyDiv w:val="1"/>
      <w:marLeft w:val="0"/>
      <w:marRight w:val="0"/>
      <w:marTop w:val="0"/>
      <w:marBottom w:val="0"/>
      <w:divBdr>
        <w:top w:val="none" w:sz="0" w:space="0" w:color="auto"/>
        <w:left w:val="none" w:sz="0" w:space="0" w:color="auto"/>
        <w:bottom w:val="none" w:sz="0" w:space="0" w:color="auto"/>
        <w:right w:val="none" w:sz="0" w:space="0" w:color="auto"/>
      </w:divBdr>
    </w:div>
    <w:div w:id="1434326175">
      <w:bodyDiv w:val="1"/>
      <w:marLeft w:val="0"/>
      <w:marRight w:val="0"/>
      <w:marTop w:val="0"/>
      <w:marBottom w:val="0"/>
      <w:divBdr>
        <w:top w:val="none" w:sz="0" w:space="0" w:color="auto"/>
        <w:left w:val="none" w:sz="0" w:space="0" w:color="auto"/>
        <w:bottom w:val="none" w:sz="0" w:space="0" w:color="auto"/>
        <w:right w:val="none" w:sz="0" w:space="0" w:color="auto"/>
      </w:divBdr>
    </w:div>
    <w:div w:id="1454445153">
      <w:bodyDiv w:val="1"/>
      <w:marLeft w:val="0"/>
      <w:marRight w:val="0"/>
      <w:marTop w:val="0"/>
      <w:marBottom w:val="0"/>
      <w:divBdr>
        <w:top w:val="none" w:sz="0" w:space="0" w:color="auto"/>
        <w:left w:val="none" w:sz="0" w:space="0" w:color="auto"/>
        <w:bottom w:val="none" w:sz="0" w:space="0" w:color="auto"/>
        <w:right w:val="none" w:sz="0" w:space="0" w:color="auto"/>
      </w:divBdr>
    </w:div>
    <w:div w:id="1470709512">
      <w:bodyDiv w:val="1"/>
      <w:marLeft w:val="0"/>
      <w:marRight w:val="0"/>
      <w:marTop w:val="0"/>
      <w:marBottom w:val="0"/>
      <w:divBdr>
        <w:top w:val="none" w:sz="0" w:space="0" w:color="auto"/>
        <w:left w:val="none" w:sz="0" w:space="0" w:color="auto"/>
        <w:bottom w:val="none" w:sz="0" w:space="0" w:color="auto"/>
        <w:right w:val="none" w:sz="0" w:space="0" w:color="auto"/>
      </w:divBdr>
    </w:div>
    <w:div w:id="1473062491">
      <w:bodyDiv w:val="1"/>
      <w:marLeft w:val="0"/>
      <w:marRight w:val="0"/>
      <w:marTop w:val="0"/>
      <w:marBottom w:val="0"/>
      <w:divBdr>
        <w:top w:val="none" w:sz="0" w:space="0" w:color="auto"/>
        <w:left w:val="none" w:sz="0" w:space="0" w:color="auto"/>
        <w:bottom w:val="none" w:sz="0" w:space="0" w:color="auto"/>
        <w:right w:val="none" w:sz="0" w:space="0" w:color="auto"/>
      </w:divBdr>
    </w:div>
    <w:div w:id="1508180057">
      <w:bodyDiv w:val="1"/>
      <w:marLeft w:val="0"/>
      <w:marRight w:val="0"/>
      <w:marTop w:val="0"/>
      <w:marBottom w:val="0"/>
      <w:divBdr>
        <w:top w:val="none" w:sz="0" w:space="0" w:color="auto"/>
        <w:left w:val="none" w:sz="0" w:space="0" w:color="auto"/>
        <w:bottom w:val="none" w:sz="0" w:space="0" w:color="auto"/>
        <w:right w:val="none" w:sz="0" w:space="0" w:color="auto"/>
      </w:divBdr>
    </w:div>
    <w:div w:id="1533491865">
      <w:bodyDiv w:val="1"/>
      <w:marLeft w:val="0"/>
      <w:marRight w:val="0"/>
      <w:marTop w:val="0"/>
      <w:marBottom w:val="0"/>
      <w:divBdr>
        <w:top w:val="none" w:sz="0" w:space="0" w:color="auto"/>
        <w:left w:val="none" w:sz="0" w:space="0" w:color="auto"/>
        <w:bottom w:val="none" w:sz="0" w:space="0" w:color="auto"/>
        <w:right w:val="none" w:sz="0" w:space="0" w:color="auto"/>
      </w:divBdr>
    </w:div>
    <w:div w:id="1560482857">
      <w:bodyDiv w:val="1"/>
      <w:marLeft w:val="0"/>
      <w:marRight w:val="0"/>
      <w:marTop w:val="0"/>
      <w:marBottom w:val="0"/>
      <w:divBdr>
        <w:top w:val="none" w:sz="0" w:space="0" w:color="auto"/>
        <w:left w:val="none" w:sz="0" w:space="0" w:color="auto"/>
        <w:bottom w:val="none" w:sz="0" w:space="0" w:color="auto"/>
        <w:right w:val="none" w:sz="0" w:space="0" w:color="auto"/>
      </w:divBdr>
    </w:div>
    <w:div w:id="1570188748">
      <w:bodyDiv w:val="1"/>
      <w:marLeft w:val="0"/>
      <w:marRight w:val="0"/>
      <w:marTop w:val="0"/>
      <w:marBottom w:val="0"/>
      <w:divBdr>
        <w:top w:val="none" w:sz="0" w:space="0" w:color="auto"/>
        <w:left w:val="none" w:sz="0" w:space="0" w:color="auto"/>
        <w:bottom w:val="none" w:sz="0" w:space="0" w:color="auto"/>
        <w:right w:val="none" w:sz="0" w:space="0" w:color="auto"/>
      </w:divBdr>
    </w:div>
    <w:div w:id="1615861652">
      <w:bodyDiv w:val="1"/>
      <w:marLeft w:val="0"/>
      <w:marRight w:val="0"/>
      <w:marTop w:val="0"/>
      <w:marBottom w:val="0"/>
      <w:divBdr>
        <w:top w:val="none" w:sz="0" w:space="0" w:color="auto"/>
        <w:left w:val="none" w:sz="0" w:space="0" w:color="auto"/>
        <w:bottom w:val="none" w:sz="0" w:space="0" w:color="auto"/>
        <w:right w:val="none" w:sz="0" w:space="0" w:color="auto"/>
      </w:divBdr>
    </w:div>
    <w:div w:id="1629159693">
      <w:bodyDiv w:val="1"/>
      <w:marLeft w:val="0"/>
      <w:marRight w:val="0"/>
      <w:marTop w:val="0"/>
      <w:marBottom w:val="0"/>
      <w:divBdr>
        <w:top w:val="none" w:sz="0" w:space="0" w:color="auto"/>
        <w:left w:val="none" w:sz="0" w:space="0" w:color="auto"/>
        <w:bottom w:val="none" w:sz="0" w:space="0" w:color="auto"/>
        <w:right w:val="none" w:sz="0" w:space="0" w:color="auto"/>
      </w:divBdr>
    </w:div>
    <w:div w:id="1697660864">
      <w:bodyDiv w:val="1"/>
      <w:marLeft w:val="0"/>
      <w:marRight w:val="0"/>
      <w:marTop w:val="0"/>
      <w:marBottom w:val="0"/>
      <w:divBdr>
        <w:top w:val="none" w:sz="0" w:space="0" w:color="auto"/>
        <w:left w:val="none" w:sz="0" w:space="0" w:color="auto"/>
        <w:bottom w:val="none" w:sz="0" w:space="0" w:color="auto"/>
        <w:right w:val="none" w:sz="0" w:space="0" w:color="auto"/>
      </w:divBdr>
    </w:div>
    <w:div w:id="1762019531">
      <w:bodyDiv w:val="1"/>
      <w:marLeft w:val="0"/>
      <w:marRight w:val="0"/>
      <w:marTop w:val="0"/>
      <w:marBottom w:val="0"/>
      <w:divBdr>
        <w:top w:val="none" w:sz="0" w:space="0" w:color="auto"/>
        <w:left w:val="none" w:sz="0" w:space="0" w:color="auto"/>
        <w:bottom w:val="none" w:sz="0" w:space="0" w:color="auto"/>
        <w:right w:val="none" w:sz="0" w:space="0" w:color="auto"/>
      </w:divBdr>
    </w:div>
    <w:div w:id="1762291715">
      <w:bodyDiv w:val="1"/>
      <w:marLeft w:val="0"/>
      <w:marRight w:val="0"/>
      <w:marTop w:val="0"/>
      <w:marBottom w:val="0"/>
      <w:divBdr>
        <w:top w:val="none" w:sz="0" w:space="0" w:color="auto"/>
        <w:left w:val="none" w:sz="0" w:space="0" w:color="auto"/>
        <w:bottom w:val="none" w:sz="0" w:space="0" w:color="auto"/>
        <w:right w:val="none" w:sz="0" w:space="0" w:color="auto"/>
      </w:divBdr>
      <w:divsChild>
        <w:div w:id="591762">
          <w:marLeft w:val="0"/>
          <w:marRight w:val="0"/>
          <w:marTop w:val="0"/>
          <w:marBottom w:val="0"/>
          <w:divBdr>
            <w:top w:val="none" w:sz="0" w:space="0" w:color="auto"/>
            <w:left w:val="none" w:sz="0" w:space="0" w:color="auto"/>
            <w:bottom w:val="none" w:sz="0" w:space="0" w:color="auto"/>
            <w:right w:val="none" w:sz="0" w:space="0" w:color="auto"/>
          </w:divBdr>
        </w:div>
      </w:divsChild>
    </w:div>
    <w:div w:id="1772436562">
      <w:bodyDiv w:val="1"/>
      <w:marLeft w:val="0"/>
      <w:marRight w:val="0"/>
      <w:marTop w:val="0"/>
      <w:marBottom w:val="0"/>
      <w:divBdr>
        <w:top w:val="none" w:sz="0" w:space="0" w:color="auto"/>
        <w:left w:val="none" w:sz="0" w:space="0" w:color="auto"/>
        <w:bottom w:val="none" w:sz="0" w:space="0" w:color="auto"/>
        <w:right w:val="none" w:sz="0" w:space="0" w:color="auto"/>
      </w:divBdr>
    </w:div>
    <w:div w:id="1776830492">
      <w:bodyDiv w:val="1"/>
      <w:marLeft w:val="0"/>
      <w:marRight w:val="0"/>
      <w:marTop w:val="0"/>
      <w:marBottom w:val="0"/>
      <w:divBdr>
        <w:top w:val="none" w:sz="0" w:space="0" w:color="auto"/>
        <w:left w:val="none" w:sz="0" w:space="0" w:color="auto"/>
        <w:bottom w:val="none" w:sz="0" w:space="0" w:color="auto"/>
        <w:right w:val="none" w:sz="0" w:space="0" w:color="auto"/>
      </w:divBdr>
    </w:div>
    <w:div w:id="1788624268">
      <w:bodyDiv w:val="1"/>
      <w:marLeft w:val="0"/>
      <w:marRight w:val="0"/>
      <w:marTop w:val="0"/>
      <w:marBottom w:val="0"/>
      <w:divBdr>
        <w:top w:val="none" w:sz="0" w:space="0" w:color="auto"/>
        <w:left w:val="none" w:sz="0" w:space="0" w:color="auto"/>
        <w:bottom w:val="none" w:sz="0" w:space="0" w:color="auto"/>
        <w:right w:val="none" w:sz="0" w:space="0" w:color="auto"/>
      </w:divBdr>
    </w:div>
    <w:div w:id="1803496311">
      <w:bodyDiv w:val="1"/>
      <w:marLeft w:val="0"/>
      <w:marRight w:val="0"/>
      <w:marTop w:val="0"/>
      <w:marBottom w:val="0"/>
      <w:divBdr>
        <w:top w:val="none" w:sz="0" w:space="0" w:color="auto"/>
        <w:left w:val="none" w:sz="0" w:space="0" w:color="auto"/>
        <w:bottom w:val="none" w:sz="0" w:space="0" w:color="auto"/>
        <w:right w:val="none" w:sz="0" w:space="0" w:color="auto"/>
      </w:divBdr>
    </w:div>
    <w:div w:id="1808235621">
      <w:bodyDiv w:val="1"/>
      <w:marLeft w:val="0"/>
      <w:marRight w:val="0"/>
      <w:marTop w:val="0"/>
      <w:marBottom w:val="0"/>
      <w:divBdr>
        <w:top w:val="none" w:sz="0" w:space="0" w:color="auto"/>
        <w:left w:val="none" w:sz="0" w:space="0" w:color="auto"/>
        <w:bottom w:val="none" w:sz="0" w:space="0" w:color="auto"/>
        <w:right w:val="none" w:sz="0" w:space="0" w:color="auto"/>
      </w:divBdr>
    </w:div>
    <w:div w:id="1820272054">
      <w:bodyDiv w:val="1"/>
      <w:marLeft w:val="0"/>
      <w:marRight w:val="0"/>
      <w:marTop w:val="0"/>
      <w:marBottom w:val="0"/>
      <w:divBdr>
        <w:top w:val="none" w:sz="0" w:space="0" w:color="auto"/>
        <w:left w:val="none" w:sz="0" w:space="0" w:color="auto"/>
        <w:bottom w:val="none" w:sz="0" w:space="0" w:color="auto"/>
        <w:right w:val="none" w:sz="0" w:space="0" w:color="auto"/>
      </w:divBdr>
    </w:div>
    <w:div w:id="1851604125">
      <w:bodyDiv w:val="1"/>
      <w:marLeft w:val="0"/>
      <w:marRight w:val="0"/>
      <w:marTop w:val="0"/>
      <w:marBottom w:val="0"/>
      <w:divBdr>
        <w:top w:val="none" w:sz="0" w:space="0" w:color="auto"/>
        <w:left w:val="none" w:sz="0" w:space="0" w:color="auto"/>
        <w:bottom w:val="none" w:sz="0" w:space="0" w:color="auto"/>
        <w:right w:val="none" w:sz="0" w:space="0" w:color="auto"/>
      </w:divBdr>
    </w:div>
    <w:div w:id="1856530534">
      <w:bodyDiv w:val="1"/>
      <w:marLeft w:val="0"/>
      <w:marRight w:val="0"/>
      <w:marTop w:val="0"/>
      <w:marBottom w:val="0"/>
      <w:divBdr>
        <w:top w:val="none" w:sz="0" w:space="0" w:color="auto"/>
        <w:left w:val="none" w:sz="0" w:space="0" w:color="auto"/>
        <w:bottom w:val="none" w:sz="0" w:space="0" w:color="auto"/>
        <w:right w:val="none" w:sz="0" w:space="0" w:color="auto"/>
      </w:divBdr>
    </w:div>
    <w:div w:id="1865628748">
      <w:bodyDiv w:val="1"/>
      <w:marLeft w:val="0"/>
      <w:marRight w:val="0"/>
      <w:marTop w:val="0"/>
      <w:marBottom w:val="0"/>
      <w:divBdr>
        <w:top w:val="none" w:sz="0" w:space="0" w:color="auto"/>
        <w:left w:val="none" w:sz="0" w:space="0" w:color="auto"/>
        <w:bottom w:val="none" w:sz="0" w:space="0" w:color="auto"/>
        <w:right w:val="none" w:sz="0" w:space="0" w:color="auto"/>
      </w:divBdr>
    </w:div>
    <w:div w:id="1888763817">
      <w:bodyDiv w:val="1"/>
      <w:marLeft w:val="0"/>
      <w:marRight w:val="0"/>
      <w:marTop w:val="0"/>
      <w:marBottom w:val="0"/>
      <w:divBdr>
        <w:top w:val="none" w:sz="0" w:space="0" w:color="auto"/>
        <w:left w:val="none" w:sz="0" w:space="0" w:color="auto"/>
        <w:bottom w:val="none" w:sz="0" w:space="0" w:color="auto"/>
        <w:right w:val="none" w:sz="0" w:space="0" w:color="auto"/>
      </w:divBdr>
    </w:div>
    <w:div w:id="1891384054">
      <w:bodyDiv w:val="1"/>
      <w:marLeft w:val="0"/>
      <w:marRight w:val="0"/>
      <w:marTop w:val="0"/>
      <w:marBottom w:val="0"/>
      <w:divBdr>
        <w:top w:val="none" w:sz="0" w:space="0" w:color="auto"/>
        <w:left w:val="none" w:sz="0" w:space="0" w:color="auto"/>
        <w:bottom w:val="none" w:sz="0" w:space="0" w:color="auto"/>
        <w:right w:val="none" w:sz="0" w:space="0" w:color="auto"/>
      </w:divBdr>
      <w:divsChild>
        <w:div w:id="1109471892">
          <w:marLeft w:val="0"/>
          <w:marRight w:val="0"/>
          <w:marTop w:val="0"/>
          <w:marBottom w:val="0"/>
          <w:divBdr>
            <w:top w:val="none" w:sz="0" w:space="0" w:color="auto"/>
            <w:left w:val="none" w:sz="0" w:space="0" w:color="auto"/>
            <w:bottom w:val="none" w:sz="0" w:space="0" w:color="auto"/>
            <w:right w:val="none" w:sz="0" w:space="0" w:color="auto"/>
          </w:divBdr>
        </w:div>
      </w:divsChild>
    </w:div>
    <w:div w:id="1902712367">
      <w:bodyDiv w:val="1"/>
      <w:marLeft w:val="0"/>
      <w:marRight w:val="0"/>
      <w:marTop w:val="0"/>
      <w:marBottom w:val="0"/>
      <w:divBdr>
        <w:top w:val="none" w:sz="0" w:space="0" w:color="auto"/>
        <w:left w:val="none" w:sz="0" w:space="0" w:color="auto"/>
        <w:bottom w:val="none" w:sz="0" w:space="0" w:color="auto"/>
        <w:right w:val="none" w:sz="0" w:space="0" w:color="auto"/>
      </w:divBdr>
    </w:div>
    <w:div w:id="1905683013">
      <w:bodyDiv w:val="1"/>
      <w:marLeft w:val="0"/>
      <w:marRight w:val="0"/>
      <w:marTop w:val="0"/>
      <w:marBottom w:val="0"/>
      <w:divBdr>
        <w:top w:val="none" w:sz="0" w:space="0" w:color="auto"/>
        <w:left w:val="none" w:sz="0" w:space="0" w:color="auto"/>
        <w:bottom w:val="none" w:sz="0" w:space="0" w:color="auto"/>
        <w:right w:val="none" w:sz="0" w:space="0" w:color="auto"/>
      </w:divBdr>
    </w:div>
    <w:div w:id="1920746479">
      <w:bodyDiv w:val="1"/>
      <w:marLeft w:val="0"/>
      <w:marRight w:val="0"/>
      <w:marTop w:val="0"/>
      <w:marBottom w:val="0"/>
      <w:divBdr>
        <w:top w:val="none" w:sz="0" w:space="0" w:color="auto"/>
        <w:left w:val="none" w:sz="0" w:space="0" w:color="auto"/>
        <w:bottom w:val="none" w:sz="0" w:space="0" w:color="auto"/>
        <w:right w:val="none" w:sz="0" w:space="0" w:color="auto"/>
      </w:divBdr>
    </w:div>
    <w:div w:id="1926189670">
      <w:bodyDiv w:val="1"/>
      <w:marLeft w:val="0"/>
      <w:marRight w:val="0"/>
      <w:marTop w:val="0"/>
      <w:marBottom w:val="0"/>
      <w:divBdr>
        <w:top w:val="none" w:sz="0" w:space="0" w:color="auto"/>
        <w:left w:val="none" w:sz="0" w:space="0" w:color="auto"/>
        <w:bottom w:val="none" w:sz="0" w:space="0" w:color="auto"/>
        <w:right w:val="none" w:sz="0" w:space="0" w:color="auto"/>
      </w:divBdr>
    </w:div>
    <w:div w:id="1957365917">
      <w:bodyDiv w:val="1"/>
      <w:marLeft w:val="0"/>
      <w:marRight w:val="0"/>
      <w:marTop w:val="0"/>
      <w:marBottom w:val="0"/>
      <w:divBdr>
        <w:top w:val="none" w:sz="0" w:space="0" w:color="auto"/>
        <w:left w:val="none" w:sz="0" w:space="0" w:color="auto"/>
        <w:bottom w:val="none" w:sz="0" w:space="0" w:color="auto"/>
        <w:right w:val="none" w:sz="0" w:space="0" w:color="auto"/>
      </w:divBdr>
    </w:div>
    <w:div w:id="1990207527">
      <w:bodyDiv w:val="1"/>
      <w:marLeft w:val="0"/>
      <w:marRight w:val="0"/>
      <w:marTop w:val="0"/>
      <w:marBottom w:val="0"/>
      <w:divBdr>
        <w:top w:val="none" w:sz="0" w:space="0" w:color="auto"/>
        <w:left w:val="none" w:sz="0" w:space="0" w:color="auto"/>
        <w:bottom w:val="none" w:sz="0" w:space="0" w:color="auto"/>
        <w:right w:val="none" w:sz="0" w:space="0" w:color="auto"/>
      </w:divBdr>
    </w:div>
    <w:div w:id="2040617301">
      <w:bodyDiv w:val="1"/>
      <w:marLeft w:val="0"/>
      <w:marRight w:val="0"/>
      <w:marTop w:val="0"/>
      <w:marBottom w:val="0"/>
      <w:divBdr>
        <w:top w:val="none" w:sz="0" w:space="0" w:color="auto"/>
        <w:left w:val="none" w:sz="0" w:space="0" w:color="auto"/>
        <w:bottom w:val="none" w:sz="0" w:space="0" w:color="auto"/>
        <w:right w:val="none" w:sz="0" w:space="0" w:color="auto"/>
      </w:divBdr>
    </w:div>
    <w:div w:id="2059281929">
      <w:bodyDiv w:val="1"/>
      <w:marLeft w:val="0"/>
      <w:marRight w:val="0"/>
      <w:marTop w:val="0"/>
      <w:marBottom w:val="0"/>
      <w:divBdr>
        <w:top w:val="none" w:sz="0" w:space="0" w:color="auto"/>
        <w:left w:val="none" w:sz="0" w:space="0" w:color="auto"/>
        <w:bottom w:val="none" w:sz="0" w:space="0" w:color="auto"/>
        <w:right w:val="none" w:sz="0" w:space="0" w:color="auto"/>
      </w:divBdr>
    </w:div>
    <w:div w:id="2103718663">
      <w:bodyDiv w:val="1"/>
      <w:marLeft w:val="0"/>
      <w:marRight w:val="0"/>
      <w:marTop w:val="0"/>
      <w:marBottom w:val="0"/>
      <w:divBdr>
        <w:top w:val="none" w:sz="0" w:space="0" w:color="auto"/>
        <w:left w:val="none" w:sz="0" w:space="0" w:color="auto"/>
        <w:bottom w:val="none" w:sz="0" w:space="0" w:color="auto"/>
        <w:right w:val="none" w:sz="0" w:space="0" w:color="auto"/>
      </w:divBdr>
    </w:div>
    <w:div w:id="2110587024">
      <w:bodyDiv w:val="1"/>
      <w:marLeft w:val="0"/>
      <w:marRight w:val="0"/>
      <w:marTop w:val="0"/>
      <w:marBottom w:val="0"/>
      <w:divBdr>
        <w:top w:val="none" w:sz="0" w:space="0" w:color="auto"/>
        <w:left w:val="none" w:sz="0" w:space="0" w:color="auto"/>
        <w:bottom w:val="none" w:sz="0" w:space="0" w:color="auto"/>
        <w:right w:val="none" w:sz="0" w:space="0" w:color="auto"/>
      </w:divBdr>
    </w:div>
    <w:div w:id="2117751875">
      <w:bodyDiv w:val="1"/>
      <w:marLeft w:val="0"/>
      <w:marRight w:val="0"/>
      <w:marTop w:val="0"/>
      <w:marBottom w:val="0"/>
      <w:divBdr>
        <w:top w:val="none" w:sz="0" w:space="0" w:color="auto"/>
        <w:left w:val="none" w:sz="0" w:space="0" w:color="auto"/>
        <w:bottom w:val="none" w:sz="0" w:space="0" w:color="auto"/>
        <w:right w:val="none" w:sz="0" w:space="0" w:color="auto"/>
      </w:divBdr>
    </w:div>
    <w:div w:id="2125535941">
      <w:bodyDiv w:val="1"/>
      <w:marLeft w:val="0"/>
      <w:marRight w:val="0"/>
      <w:marTop w:val="0"/>
      <w:marBottom w:val="0"/>
      <w:divBdr>
        <w:top w:val="none" w:sz="0" w:space="0" w:color="auto"/>
        <w:left w:val="none" w:sz="0" w:space="0" w:color="auto"/>
        <w:bottom w:val="none" w:sz="0" w:space="0" w:color="auto"/>
        <w:right w:val="none" w:sz="0" w:space="0" w:color="auto"/>
      </w:divBdr>
    </w:div>
    <w:div w:id="214388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Excel_Worksheet2.xlsx"/><Relationship Id="rId42" Type="http://schemas.openxmlformats.org/officeDocument/2006/relationships/package" Target="embeddings/Microsoft_Excel_Worksheet12.xls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Excel_Worksheet25.xlsx"/><Relationship Id="rId84" Type="http://schemas.openxmlformats.org/officeDocument/2006/relationships/package" Target="embeddings/Microsoft_Excel_Worksheet33.xlsx"/><Relationship Id="rId89" Type="http://schemas.openxmlformats.org/officeDocument/2006/relationships/image" Target="media/image39.emf"/><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9" Type="http://schemas.openxmlformats.org/officeDocument/2006/relationships/package" Target="embeddings/Microsoft_Excel_Worksheet6.xlsx"/><Relationship Id="rId107" Type="http://schemas.openxmlformats.org/officeDocument/2006/relationships/image" Target="media/image48.emf"/><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package" Target="embeddings/Microsoft_Excel_Worksheet11.xls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Excel_Worksheet20.xlsx"/><Relationship Id="rId66" Type="http://schemas.openxmlformats.org/officeDocument/2006/relationships/package" Target="embeddings/Microsoft_Excel_Worksheet24.xlsx"/><Relationship Id="rId74" Type="http://schemas.openxmlformats.org/officeDocument/2006/relationships/package" Target="embeddings/Microsoft_Excel_Worksheet28.xlsx"/><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package" Target="embeddings/Microsoft_Excel_Worksheet42.xlsx"/><Relationship Id="rId110"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package" Target="embeddings/Microsoft_Excel_Worksheet32.xlsx"/><Relationship Id="rId90" Type="http://schemas.openxmlformats.org/officeDocument/2006/relationships/package" Target="embeddings/Microsoft_Excel_Worksheet36.xlsx"/><Relationship Id="rId95" Type="http://schemas.openxmlformats.org/officeDocument/2006/relationships/image" Target="media/image42.emf"/><Relationship Id="rId19" Type="http://schemas.openxmlformats.org/officeDocument/2006/relationships/package" Target="embeddings/Microsoft_Excel_Worksheet1.xlsx"/><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package" Target="embeddings/Microsoft_Excel_Worksheet5.xlsx"/><Relationship Id="rId30" Type="http://schemas.openxmlformats.org/officeDocument/2006/relationships/image" Target="media/image10.emf"/><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Excel_Worksheet15.xlsx"/><Relationship Id="rId56" Type="http://schemas.openxmlformats.org/officeDocument/2006/relationships/package" Target="embeddings/Microsoft_Excel_Worksheet19.xlsx"/><Relationship Id="rId64" Type="http://schemas.openxmlformats.org/officeDocument/2006/relationships/package" Target="embeddings/Microsoft_Excel_Worksheet23.xls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package" Target="embeddings/Microsoft_Excel_Worksheet41.xlsx"/><Relationship Id="rId105" Type="http://schemas.openxmlformats.org/officeDocument/2006/relationships/image" Target="media/image47.emf"/><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package" Target="embeddings/Microsoft_Excel_Worksheet27.xlsx"/><Relationship Id="rId80" Type="http://schemas.openxmlformats.org/officeDocument/2006/relationships/package" Target="embeddings/Microsoft_Excel_Worksheet31.xlsx"/><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Excel_Worksheet40.xlsx"/><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package" Target="embeddings/Microsoft_Excel_Worksheet4.xlsx"/><Relationship Id="rId33" Type="http://schemas.openxmlformats.org/officeDocument/2006/relationships/package" Target="embeddings/Microsoft_Excel_Worksheet8.xlsx"/><Relationship Id="rId38" Type="http://schemas.openxmlformats.org/officeDocument/2006/relationships/package" Target="embeddings/Microsoft_Excel_Worksheet10.xlsx"/><Relationship Id="rId46" Type="http://schemas.openxmlformats.org/officeDocument/2006/relationships/package" Target="embeddings/Microsoft_Excel_Worksheet14.xls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Excel_Worksheet45.xlsx"/><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package" Target="embeddings/Microsoft_Excel_Worksheet18.xlsx"/><Relationship Id="rId62" Type="http://schemas.openxmlformats.org/officeDocument/2006/relationships/package" Target="embeddings/Microsoft_Excel_Worksheet22.xlsx"/><Relationship Id="rId70" Type="http://schemas.openxmlformats.org/officeDocument/2006/relationships/package" Target="embeddings/Microsoft_Excel_Worksheet26.xls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Excel_Worksheet35.xlsx"/><Relationship Id="rId91" Type="http://schemas.openxmlformats.org/officeDocument/2006/relationships/image" Target="media/image40.emf"/><Relationship Id="rId96" Type="http://schemas.openxmlformats.org/officeDocument/2006/relationships/package" Target="embeddings/Microsoft_Excel_Worksheet39.xlsx"/><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package" Target="embeddings/Microsoft_Excel_Worksheet3.xlsx"/><Relationship Id="rId28" Type="http://schemas.openxmlformats.org/officeDocument/2006/relationships/image" Target="media/image9.emf"/><Relationship Id="rId36" Type="http://schemas.openxmlformats.org/officeDocument/2006/relationships/package" Target="embeddings/Microsoft_Excel_Worksheet9.xls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Excel_Worksheet44.xlsx"/><Relationship Id="rId10" Type="http://schemas.openxmlformats.org/officeDocument/2006/relationships/endnotes" Target="endnotes.xml"/><Relationship Id="rId31" Type="http://schemas.openxmlformats.org/officeDocument/2006/relationships/package" Target="embeddings/Microsoft_Excel_Worksheet7.xlsx"/><Relationship Id="rId44" Type="http://schemas.openxmlformats.org/officeDocument/2006/relationships/package" Target="embeddings/Microsoft_Excel_Worksheet13.xlsx"/><Relationship Id="rId52" Type="http://schemas.openxmlformats.org/officeDocument/2006/relationships/package" Target="embeddings/Microsoft_Excel_Worksheet17.xlsx"/><Relationship Id="rId60" Type="http://schemas.openxmlformats.org/officeDocument/2006/relationships/package" Target="embeddings/Microsoft_Excel_Worksheet21.xls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Excel_Worksheet30.xlsx"/><Relationship Id="rId81" Type="http://schemas.openxmlformats.org/officeDocument/2006/relationships/image" Target="media/image35.emf"/><Relationship Id="rId86" Type="http://schemas.openxmlformats.org/officeDocument/2006/relationships/package" Target="embeddings/Microsoft_Excel_Worksheet34.xlsx"/><Relationship Id="rId94" Type="http://schemas.openxmlformats.org/officeDocument/2006/relationships/package" Target="embeddings/Microsoft_Excel_Worksheet38.xlsx"/><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14.emf"/><Relationship Id="rId109" Type="http://schemas.openxmlformats.org/officeDocument/2006/relationships/image" Target="media/image49.png"/><Relationship Id="rId34" Type="http://schemas.openxmlformats.org/officeDocument/2006/relationships/footer" Target="footer3.xml"/><Relationship Id="rId50" Type="http://schemas.openxmlformats.org/officeDocument/2006/relationships/package" Target="embeddings/Microsoft_Excel_Worksheet16.xlsx"/><Relationship Id="rId55" Type="http://schemas.openxmlformats.org/officeDocument/2006/relationships/image" Target="media/image22.emf"/><Relationship Id="rId76" Type="http://schemas.openxmlformats.org/officeDocument/2006/relationships/package" Target="embeddings/Microsoft_Excel_Worksheet29.xlsx"/><Relationship Id="rId97" Type="http://schemas.openxmlformats.org/officeDocument/2006/relationships/image" Target="media/image43.emf"/><Relationship Id="rId104" Type="http://schemas.openxmlformats.org/officeDocument/2006/relationships/package" Target="embeddings/Microsoft_Excel_Worksheet43.xlsx"/><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package" Target="embeddings/Microsoft_Excel_Worksheet37.xls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5860A9AC773F742BB9452BB32B55523" ma:contentTypeVersion="3" ma:contentTypeDescription="Crear nuevo documento." ma:contentTypeScope="" ma:versionID="870dffbd3ec97f148b6288756ff3128e">
  <xsd:schema xmlns:xsd="http://www.w3.org/2001/XMLSchema" xmlns:xs="http://www.w3.org/2001/XMLSchema" xmlns:p="http://schemas.microsoft.com/office/2006/metadata/properties" xmlns:ns2="e4db78e1-c61d-4d15-8235-eeb20fb1890f" targetNamespace="http://schemas.microsoft.com/office/2006/metadata/properties" ma:root="true" ma:fieldsID="e9c5c27704a347ec255fe1c02c4665ca" ns2:_="">
    <xsd:import namespace="e4db78e1-c61d-4d15-8235-eeb20fb1890f"/>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b78e1-c61d-4d15-8235-eeb20fb1890f"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arga xmlns="e4db78e1-c61d-4d15-8235-eeb20fb1890f">&lt;a class="ms-listlink ms-draggable" target="_blank" href="/transparenciaInst/_layouts/download.aspx?SourceUrl=https%3a//www.aya.go.cr/transparenciaInst/datos_abiertos/Lists/ejecpresup/Evaluaci%c3%b3n%20Presupuestaria.%20I%20Semestre%202022.docx"&gt;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D243A034-B66C-4A5A-9089-BE1D3B0F6A44}"/>
</file>

<file path=customXml/itemProps2.xml><?xml version="1.0" encoding="utf-8"?>
<ds:datastoreItem xmlns:ds="http://schemas.openxmlformats.org/officeDocument/2006/customXml" ds:itemID="{FFF20C45-BD54-41B6-B2C1-13E1F5F2CA35}"/>
</file>

<file path=customXml/itemProps3.xml><?xml version="1.0" encoding="utf-8"?>
<ds:datastoreItem xmlns:ds="http://schemas.openxmlformats.org/officeDocument/2006/customXml" ds:itemID="{72BD09FF-C1AC-44D5-AED5-D1DC293A26B2}"/>
</file>

<file path=customXml/itemProps4.xml><?xml version="1.0" encoding="utf-8"?>
<ds:datastoreItem xmlns:ds="http://schemas.openxmlformats.org/officeDocument/2006/customXml" ds:itemID="{7B4500E3-8762-4CDB-8F95-4DC3399FB327}"/>
</file>

<file path=docProps/app.xml><?xml version="1.0" encoding="utf-8"?>
<Properties xmlns="http://schemas.openxmlformats.org/officeDocument/2006/extended-properties" xmlns:vt="http://schemas.openxmlformats.org/officeDocument/2006/docPropsVTypes">
  <Template>DOCUMENTOS AYA</Template>
  <TotalTime>828</TotalTime>
  <Pages>77</Pages>
  <Words>7553</Words>
  <Characters>41543</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CÓDIGO:</dc:subject>
  <dc:creator>Yessenia Cerdas Camacho</dc:creator>
  <cp:keywords/>
  <dc:description/>
  <cp:lastModifiedBy>Olger Dormond Solano</cp:lastModifiedBy>
  <cp:revision>351</cp:revision>
  <cp:lastPrinted>2020-09-25T15:32:00Z</cp:lastPrinted>
  <dcterms:created xsi:type="dcterms:W3CDTF">2022-07-28T16:19:00Z</dcterms:created>
  <dcterms:modified xsi:type="dcterms:W3CDTF">2022-07-29T20:35:00Z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0x01010085860A9AC773F742BB9452BB32B55523</vt:lpwstr>
  </property>
  <property fmtid="{D5CDD505-2E9C-101B-9397-08002B2CF9AE}" pid="3" name="WorkflowChangePath">
    <vt:lpwstr>82ce8c6d-1b4b-4eb7-b1ea-7afa90f651e1,3;</vt:lpwstr>
  </property>
</Properties>
</file>